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6C" w:rsidRPr="006979E1" w:rsidRDefault="008F0ADB" w:rsidP="007E716C">
      <w:pPr>
        <w:spacing w:after="0" w:line="240" w:lineRule="auto"/>
        <w:jc w:val="center"/>
        <w:rPr>
          <w:rFonts w:ascii="Times New Roman" w:hAnsi="Times New Roman" w:cs="Times New Roman"/>
          <w:b/>
          <w:bCs/>
          <w:sz w:val="24"/>
          <w:szCs w:val="24"/>
        </w:rPr>
      </w:pPr>
      <w:r w:rsidRPr="006979E1">
        <w:rPr>
          <w:rFonts w:ascii="Times New Roman" w:hAnsi="Times New Roman" w:cs="Times New Roman"/>
          <w:b/>
          <w:bCs/>
          <w:sz w:val="24"/>
          <w:szCs w:val="24"/>
        </w:rPr>
        <w:t>HALKLA İLİŞKİLER VE TANIITIM</w:t>
      </w:r>
      <w:r w:rsidR="007E716C" w:rsidRPr="006979E1">
        <w:rPr>
          <w:rFonts w:ascii="Times New Roman" w:hAnsi="Times New Roman" w:cs="Times New Roman"/>
          <w:b/>
          <w:bCs/>
          <w:sz w:val="24"/>
          <w:szCs w:val="24"/>
        </w:rPr>
        <w:t xml:space="preserve"> BÖLÜMÜ YAZ STAJLARININ ÖDEV OLARAK YAPILMASI HAKKINDA DUYURU</w:t>
      </w:r>
    </w:p>
    <w:p w:rsidR="007E716C" w:rsidRPr="006979E1" w:rsidRDefault="007E716C" w:rsidP="007E716C">
      <w:pPr>
        <w:spacing w:after="0" w:line="240" w:lineRule="auto"/>
        <w:jc w:val="both"/>
        <w:rPr>
          <w:rFonts w:ascii="Times New Roman" w:hAnsi="Times New Roman" w:cs="Times New Roman"/>
          <w:b/>
          <w:bCs/>
          <w:sz w:val="24"/>
          <w:szCs w:val="24"/>
        </w:rPr>
      </w:pPr>
    </w:p>
    <w:p w:rsidR="006979E1" w:rsidRPr="006979E1" w:rsidRDefault="006979E1" w:rsidP="006979E1">
      <w:pPr>
        <w:ind w:left="-284" w:right="-143"/>
        <w:jc w:val="both"/>
        <w:rPr>
          <w:rFonts w:ascii="Times New Roman" w:hAnsi="Times New Roman" w:cs="Times New Roman"/>
          <w:sz w:val="24"/>
          <w:szCs w:val="24"/>
        </w:rPr>
      </w:pPr>
      <w:r w:rsidRPr="006979E1">
        <w:rPr>
          <w:rFonts w:ascii="Times New Roman" w:hAnsi="Times New Roman" w:cs="Times New Roman"/>
          <w:bCs/>
          <w:sz w:val="24"/>
          <w:szCs w:val="24"/>
        </w:rPr>
        <w:t>2020-2021</w:t>
      </w:r>
      <w:r w:rsidRPr="006979E1">
        <w:rPr>
          <w:rFonts w:ascii="Times New Roman" w:hAnsi="Times New Roman" w:cs="Times New Roman"/>
          <w:sz w:val="24"/>
          <w:szCs w:val="24"/>
        </w:rPr>
        <w:t xml:space="preserve"> Eğitim Öğretim yılı bahar dönemi yaz stajları, COVID-19 </w:t>
      </w:r>
      <w:proofErr w:type="spellStart"/>
      <w:r w:rsidRPr="006979E1">
        <w:rPr>
          <w:rFonts w:ascii="Times New Roman" w:hAnsi="Times New Roman" w:cs="Times New Roman"/>
          <w:sz w:val="24"/>
          <w:szCs w:val="24"/>
        </w:rPr>
        <w:t>pandemi</w:t>
      </w:r>
      <w:proofErr w:type="spellEnd"/>
      <w:r w:rsidRPr="006979E1">
        <w:rPr>
          <w:rFonts w:ascii="Times New Roman" w:hAnsi="Times New Roman" w:cs="Times New Roman"/>
          <w:sz w:val="24"/>
          <w:szCs w:val="24"/>
        </w:rPr>
        <w:t xml:space="preserve"> sürecinden dolayı ödev şeklinde yapılabilmesi,  Ancak söz konusu dönemde kendisine staj yeri bulup, staj dosyası hazırlayan öğrencilerimizin stajlarının da kabul edilmesi, Staj yapan öğrencilerin ek olarak ödev hazırlamasına gerek olmaması, bir başka deyişle staj yapabilen öğrencilerimiz stajlarını yapması, staj yeri bulamayan öğrencilerimiz ise ödev hazırlayarak stajdan muaf olması, böylelikle öğrencilerimizin COVİD-19 </w:t>
      </w:r>
      <w:proofErr w:type="spellStart"/>
      <w:r w:rsidRPr="006979E1">
        <w:rPr>
          <w:rFonts w:ascii="Times New Roman" w:hAnsi="Times New Roman" w:cs="Times New Roman"/>
          <w:sz w:val="24"/>
          <w:szCs w:val="24"/>
        </w:rPr>
        <w:t>pandemisinden</w:t>
      </w:r>
      <w:proofErr w:type="spellEnd"/>
      <w:r w:rsidRPr="006979E1">
        <w:rPr>
          <w:rFonts w:ascii="Times New Roman" w:hAnsi="Times New Roman" w:cs="Times New Roman"/>
          <w:sz w:val="24"/>
          <w:szCs w:val="24"/>
        </w:rPr>
        <w:t xml:space="preserve"> kaynaklı olarak mağdur edilmemesi için ödev hazırlamaları, hazırlanacak ödevin konusunun ve </w:t>
      </w:r>
      <w:proofErr w:type="gramStart"/>
      <w:r w:rsidRPr="006979E1">
        <w:rPr>
          <w:rFonts w:ascii="Times New Roman" w:hAnsi="Times New Roman" w:cs="Times New Roman"/>
          <w:sz w:val="24"/>
          <w:szCs w:val="24"/>
        </w:rPr>
        <w:t>kriterlerinin</w:t>
      </w:r>
      <w:proofErr w:type="gramEnd"/>
      <w:r w:rsidRPr="006979E1">
        <w:rPr>
          <w:rFonts w:ascii="Times New Roman" w:hAnsi="Times New Roman" w:cs="Times New Roman"/>
          <w:sz w:val="24"/>
          <w:szCs w:val="24"/>
        </w:rPr>
        <w:t xml:space="preserve"> aşağıda belirtildiği gibi olması, Fakülte Yönetim Kurulumuzca uygun görülmüş, gereği için Üniversitemiz Eğitim Komisyonuna yazılmasına oybirliği ile karar verilmiştir.</w:t>
      </w:r>
    </w:p>
    <w:p w:rsidR="006979E1" w:rsidRPr="006979E1" w:rsidRDefault="006979E1" w:rsidP="006979E1">
      <w:pPr>
        <w:spacing w:before="120"/>
        <w:rPr>
          <w:rFonts w:ascii="Times New Roman" w:hAnsi="Times New Roman" w:cs="Times New Roman"/>
          <w:sz w:val="24"/>
          <w:szCs w:val="24"/>
        </w:rPr>
      </w:pPr>
    </w:p>
    <w:p w:rsidR="006979E1" w:rsidRPr="006979E1" w:rsidRDefault="006979E1" w:rsidP="006979E1">
      <w:pPr>
        <w:spacing w:before="120"/>
        <w:ind w:left="811"/>
        <w:rPr>
          <w:rFonts w:ascii="Times New Roman" w:hAnsi="Times New Roman" w:cs="Times New Roman"/>
          <w:b/>
          <w:sz w:val="24"/>
          <w:szCs w:val="24"/>
        </w:rPr>
      </w:pPr>
      <w:r w:rsidRPr="006979E1">
        <w:rPr>
          <w:rFonts w:ascii="Times New Roman" w:hAnsi="Times New Roman" w:cs="Times New Roman"/>
          <w:b/>
          <w:sz w:val="24"/>
          <w:szCs w:val="24"/>
        </w:rPr>
        <w:t>Ödevin Konusu:</w:t>
      </w:r>
    </w:p>
    <w:p w:rsidR="006979E1" w:rsidRPr="006979E1" w:rsidRDefault="006979E1" w:rsidP="006979E1">
      <w:pPr>
        <w:pStyle w:val="GvdeMetni"/>
        <w:spacing w:before="6"/>
        <w:rPr>
          <w:b/>
        </w:rPr>
      </w:pPr>
    </w:p>
    <w:p w:rsidR="006979E1" w:rsidRPr="006979E1" w:rsidRDefault="006979E1" w:rsidP="006979E1">
      <w:pPr>
        <w:pStyle w:val="GvdeMetni"/>
        <w:ind w:left="811"/>
      </w:pPr>
      <w:r w:rsidRPr="006979E1">
        <w:t>Öğrencilerden;</w:t>
      </w:r>
    </w:p>
    <w:p w:rsidR="006979E1" w:rsidRPr="006979E1" w:rsidRDefault="006979E1" w:rsidP="006979E1">
      <w:pPr>
        <w:pStyle w:val="GvdeMetni"/>
        <w:ind w:left="811"/>
      </w:pPr>
    </w:p>
    <w:p w:rsidR="006979E1" w:rsidRPr="006979E1" w:rsidRDefault="006979E1" w:rsidP="006979E1">
      <w:pPr>
        <w:pStyle w:val="AralkYok"/>
        <w:ind w:firstLine="708"/>
      </w:pPr>
      <w:r w:rsidRPr="006979E1">
        <w:t xml:space="preserve">Kurumlarda halka ilişkilerin önemi, halkla ilişkiler faaliyetlerin nasıl yürütüldüğü, halkla ilişkiler faaliyetlerinin amaçları, halkla ilişkiler faaliyetlerinde kullanılan araç ve yöntemler, halkla ilişkiler kampanyalarında nelere dikkat edildiği ve kampanyaların nasıl </w:t>
      </w:r>
      <w:proofErr w:type="gramStart"/>
      <w:r w:rsidRPr="006979E1">
        <w:t>yapıldığına</w:t>
      </w:r>
      <w:proofErr w:type="gramEnd"/>
      <w:r w:rsidRPr="006979E1">
        <w:t xml:space="preserve"> dair bir değerlendirmeyi üç yıllık eğitimlerinden kazandıkları bilgi birikimi ve yapacakları araştırmalardan elde edecekleri bilgilerden yola çıkarak rapor şeklinde hazırlamaları beklenmektedir.</w:t>
      </w:r>
    </w:p>
    <w:p w:rsidR="006979E1" w:rsidRPr="006979E1" w:rsidRDefault="006979E1" w:rsidP="006979E1">
      <w:pPr>
        <w:pStyle w:val="AralkYok"/>
        <w:ind w:firstLine="708"/>
      </w:pPr>
    </w:p>
    <w:p w:rsidR="006979E1" w:rsidRPr="006979E1" w:rsidRDefault="006979E1" w:rsidP="006979E1">
      <w:pPr>
        <w:pStyle w:val="Balk1"/>
        <w:spacing w:before="121"/>
        <w:rPr>
          <w:b w:val="0"/>
        </w:rPr>
      </w:pPr>
      <w:r w:rsidRPr="006979E1">
        <w:t xml:space="preserve">Ödev için istenen </w:t>
      </w:r>
      <w:proofErr w:type="gramStart"/>
      <w:r w:rsidRPr="006979E1">
        <w:t>kriterler</w:t>
      </w:r>
      <w:proofErr w:type="gramEnd"/>
      <w:r w:rsidRPr="006979E1">
        <w:t>:</w:t>
      </w:r>
    </w:p>
    <w:p w:rsidR="006979E1" w:rsidRPr="006979E1" w:rsidRDefault="006979E1" w:rsidP="006979E1">
      <w:pPr>
        <w:pStyle w:val="GvdeMetni"/>
        <w:spacing w:before="6"/>
        <w:rPr>
          <w:b/>
        </w:rPr>
      </w:pPr>
    </w:p>
    <w:p w:rsidR="006979E1" w:rsidRPr="006979E1" w:rsidRDefault="006979E1" w:rsidP="006979E1">
      <w:pPr>
        <w:pStyle w:val="AralkYok"/>
      </w:pPr>
      <w:r w:rsidRPr="006979E1">
        <w:t xml:space="preserve">        1- Ödevler en az 5-10 sayfa arasında </w:t>
      </w:r>
      <w:proofErr w:type="spellStart"/>
      <w:r w:rsidRPr="006979E1">
        <w:t>word</w:t>
      </w:r>
      <w:proofErr w:type="spellEnd"/>
      <w:r w:rsidRPr="006979E1">
        <w:t xml:space="preserve"> ya da </w:t>
      </w:r>
      <w:proofErr w:type="spellStart"/>
      <w:r w:rsidRPr="006979E1">
        <w:t>pdf</w:t>
      </w:r>
      <w:proofErr w:type="spellEnd"/>
      <w:r w:rsidRPr="006979E1">
        <w:t xml:space="preserve"> formatında yazılacaktır. </w:t>
      </w:r>
    </w:p>
    <w:p w:rsidR="006979E1" w:rsidRPr="006979E1" w:rsidRDefault="006979E1" w:rsidP="006979E1">
      <w:pPr>
        <w:pStyle w:val="AralkYok"/>
      </w:pPr>
      <w:r w:rsidRPr="006979E1">
        <w:t xml:space="preserve">        2- İki yana yaslı, 1,5 satır arası, Times New Roman ve 12 punto olacaktır.</w:t>
      </w:r>
    </w:p>
    <w:p w:rsidR="006979E1" w:rsidRPr="006979E1" w:rsidRDefault="006979E1" w:rsidP="006979E1">
      <w:pPr>
        <w:pStyle w:val="AralkYok"/>
      </w:pPr>
      <w:r w:rsidRPr="006979E1">
        <w:t xml:space="preserve">        3- Ödevlerde kapak sayfası</w:t>
      </w:r>
      <w:r w:rsidRPr="006979E1">
        <w:rPr>
          <w:spacing w:val="-5"/>
        </w:rPr>
        <w:t xml:space="preserve"> </w:t>
      </w:r>
      <w:r w:rsidRPr="006979E1">
        <w:t>bulunacaktır.</w:t>
      </w:r>
    </w:p>
    <w:p w:rsidR="006979E1" w:rsidRPr="006979E1" w:rsidRDefault="006979E1" w:rsidP="006979E1">
      <w:pPr>
        <w:pStyle w:val="AralkYok"/>
      </w:pPr>
      <w:r w:rsidRPr="006979E1">
        <w:t xml:space="preserve">        4- Ödevinizde 1 Kitap, Elektronik dergide yayınlanan 2 makale, 2 Doktora ya </w:t>
      </w:r>
      <w:r w:rsidR="009A4D23" w:rsidRPr="006979E1">
        <w:t>da Yüksek</w:t>
      </w:r>
      <w:r w:rsidRPr="006979E1">
        <w:t xml:space="preserve"> Lisans Tezi olmak üzere en az 5 kaynak yer alması</w:t>
      </w:r>
      <w:r w:rsidRPr="006979E1">
        <w:rPr>
          <w:spacing w:val="-4"/>
        </w:rPr>
        <w:t xml:space="preserve"> </w:t>
      </w:r>
      <w:r w:rsidRPr="006979E1">
        <w:t>gerekmektedir.</w:t>
      </w:r>
    </w:p>
    <w:p w:rsidR="006979E1" w:rsidRPr="006979E1" w:rsidRDefault="006979E1" w:rsidP="006979E1">
      <w:pPr>
        <w:pStyle w:val="AralkYok"/>
      </w:pPr>
      <w:r w:rsidRPr="006979E1">
        <w:t xml:space="preserve">        5- Metin içinde yararlanılan kaynaklara atıf</w:t>
      </w:r>
      <w:r w:rsidRPr="006979E1">
        <w:rPr>
          <w:spacing w:val="-6"/>
        </w:rPr>
        <w:t xml:space="preserve"> </w:t>
      </w:r>
      <w:r w:rsidRPr="006979E1">
        <w:t>yapılmalıdır.</w:t>
      </w:r>
    </w:p>
    <w:p w:rsidR="006979E1" w:rsidRPr="006979E1" w:rsidRDefault="006979E1" w:rsidP="006979E1">
      <w:pPr>
        <w:pStyle w:val="AralkYok"/>
      </w:pPr>
      <w:r w:rsidRPr="006979E1">
        <w:t xml:space="preserve">        6- Raporda kullanılan kaynaklar kaynakçada</w:t>
      </w:r>
      <w:r w:rsidRPr="006979E1">
        <w:rPr>
          <w:spacing w:val="-3"/>
        </w:rPr>
        <w:t xml:space="preserve"> </w:t>
      </w:r>
      <w:r w:rsidRPr="006979E1">
        <w:t>belirtilmelidir.</w:t>
      </w:r>
    </w:p>
    <w:p w:rsidR="006979E1" w:rsidRPr="006979E1" w:rsidRDefault="006979E1" w:rsidP="006979E1">
      <w:pPr>
        <w:pStyle w:val="AralkYok"/>
      </w:pPr>
      <w:r w:rsidRPr="006979E1">
        <w:t xml:space="preserve">        7- Ödevleriniz intihal programı ile taranacaktır. Dolayısıyla benzerlik oranı en fazla %40 olmalıdır.</w:t>
      </w:r>
    </w:p>
    <w:p w:rsidR="00912722" w:rsidRDefault="006979E1" w:rsidP="006979E1">
      <w:pPr>
        <w:rPr>
          <w:rFonts w:ascii="Times New Roman" w:hAnsi="Times New Roman" w:cs="Times New Roman"/>
          <w:sz w:val="24"/>
          <w:szCs w:val="24"/>
        </w:rPr>
      </w:pPr>
      <w:r w:rsidRPr="006979E1">
        <w:rPr>
          <w:rFonts w:ascii="Times New Roman" w:hAnsi="Times New Roman" w:cs="Times New Roman"/>
          <w:sz w:val="24"/>
          <w:szCs w:val="24"/>
        </w:rPr>
        <w:t xml:space="preserve">        8- Ödevler</w:t>
      </w:r>
      <w:r w:rsidR="0030091A">
        <w:rPr>
          <w:rFonts w:ascii="Times New Roman" w:hAnsi="Times New Roman" w:cs="Times New Roman"/>
          <w:sz w:val="24"/>
          <w:szCs w:val="24"/>
        </w:rPr>
        <w:t>i</w:t>
      </w:r>
      <w:bookmarkStart w:id="0" w:name="_GoBack"/>
      <w:bookmarkEnd w:id="0"/>
      <w:r w:rsidRPr="006979E1">
        <w:rPr>
          <w:rFonts w:ascii="Times New Roman" w:hAnsi="Times New Roman" w:cs="Times New Roman"/>
          <w:sz w:val="24"/>
          <w:szCs w:val="24"/>
        </w:rPr>
        <w:t xml:space="preserve">, 30 Ekim 2021 tarihine kadar </w:t>
      </w:r>
      <w:hyperlink r:id="rId5" w:history="1">
        <w:r w:rsidRPr="006979E1">
          <w:rPr>
            <w:rStyle w:val="Kpr"/>
            <w:rFonts w:ascii="Times New Roman" w:hAnsi="Times New Roman" w:cs="Times New Roman"/>
            <w:sz w:val="24"/>
            <w:szCs w:val="24"/>
          </w:rPr>
          <w:t>hit.gumushaneuni@yahoo.com</w:t>
        </w:r>
      </w:hyperlink>
      <w:r w:rsidRPr="006979E1">
        <w:rPr>
          <w:rFonts w:ascii="Times New Roman" w:hAnsi="Times New Roman" w:cs="Times New Roman"/>
          <w:sz w:val="24"/>
          <w:szCs w:val="24"/>
        </w:rPr>
        <w:t xml:space="preserve"> e-mail </w:t>
      </w:r>
      <w:r w:rsidR="00B90ABB">
        <w:rPr>
          <w:rFonts w:ascii="Times New Roman" w:hAnsi="Times New Roman" w:cs="Times New Roman"/>
          <w:spacing w:val="-3"/>
          <w:sz w:val="24"/>
          <w:szCs w:val="24"/>
        </w:rPr>
        <w:t>adresine</w:t>
      </w:r>
      <w:r w:rsidRPr="006979E1">
        <w:rPr>
          <w:rFonts w:ascii="Times New Roman" w:hAnsi="Times New Roman" w:cs="Times New Roman"/>
          <w:spacing w:val="-3"/>
          <w:sz w:val="24"/>
          <w:szCs w:val="24"/>
        </w:rPr>
        <w:t xml:space="preserve"> </w:t>
      </w:r>
      <w:r w:rsidRPr="006979E1">
        <w:rPr>
          <w:rFonts w:ascii="Times New Roman" w:hAnsi="Times New Roman" w:cs="Times New Roman"/>
          <w:sz w:val="24"/>
          <w:szCs w:val="24"/>
        </w:rPr>
        <w:t>göndermeniz</w:t>
      </w:r>
      <w:r w:rsidRPr="006979E1">
        <w:rPr>
          <w:rFonts w:ascii="Times New Roman" w:hAnsi="Times New Roman" w:cs="Times New Roman"/>
          <w:spacing w:val="-3"/>
          <w:sz w:val="24"/>
          <w:szCs w:val="24"/>
        </w:rPr>
        <w:t xml:space="preserve"> </w:t>
      </w:r>
      <w:r w:rsidRPr="006979E1">
        <w:rPr>
          <w:rFonts w:ascii="Times New Roman" w:hAnsi="Times New Roman" w:cs="Times New Roman"/>
          <w:sz w:val="24"/>
          <w:szCs w:val="24"/>
        </w:rPr>
        <w:t>gerekmektedir.</w:t>
      </w:r>
    </w:p>
    <w:p w:rsidR="009A4D23" w:rsidRDefault="009A4D23" w:rsidP="006979E1">
      <w:pPr>
        <w:rPr>
          <w:rFonts w:ascii="Times New Roman" w:hAnsi="Times New Roman" w:cs="Times New Roman"/>
          <w:sz w:val="24"/>
          <w:szCs w:val="24"/>
        </w:rPr>
      </w:pPr>
    </w:p>
    <w:p w:rsidR="009A4D23" w:rsidRDefault="009A4D23" w:rsidP="006979E1">
      <w:pPr>
        <w:rPr>
          <w:rFonts w:ascii="Times New Roman" w:hAnsi="Times New Roman" w:cs="Times New Roman"/>
          <w:b/>
          <w:sz w:val="24"/>
          <w:szCs w:val="24"/>
        </w:rPr>
      </w:pPr>
      <w:r w:rsidRPr="009A4D23">
        <w:rPr>
          <w:rFonts w:ascii="Times New Roman" w:hAnsi="Times New Roman" w:cs="Times New Roman"/>
          <w:b/>
          <w:sz w:val="24"/>
          <w:szCs w:val="24"/>
        </w:rPr>
        <w:t xml:space="preserve">Metin </w:t>
      </w:r>
      <w:r w:rsidR="0039558C">
        <w:rPr>
          <w:rFonts w:ascii="Times New Roman" w:hAnsi="Times New Roman" w:cs="Times New Roman"/>
          <w:b/>
          <w:sz w:val="24"/>
          <w:szCs w:val="24"/>
        </w:rPr>
        <w:t xml:space="preserve">İçi </w:t>
      </w:r>
      <w:proofErr w:type="gramStart"/>
      <w:r w:rsidR="0039558C">
        <w:rPr>
          <w:rFonts w:ascii="Times New Roman" w:hAnsi="Times New Roman" w:cs="Times New Roman"/>
          <w:b/>
          <w:sz w:val="24"/>
          <w:szCs w:val="24"/>
        </w:rPr>
        <w:t>Atıf  v</w:t>
      </w:r>
      <w:r w:rsidRPr="009A4D23">
        <w:rPr>
          <w:rFonts w:ascii="Times New Roman" w:hAnsi="Times New Roman" w:cs="Times New Roman"/>
          <w:b/>
          <w:sz w:val="24"/>
          <w:szCs w:val="24"/>
        </w:rPr>
        <w:t>e</w:t>
      </w:r>
      <w:proofErr w:type="gramEnd"/>
      <w:r w:rsidRPr="009A4D23">
        <w:rPr>
          <w:rFonts w:ascii="Times New Roman" w:hAnsi="Times New Roman" w:cs="Times New Roman"/>
          <w:b/>
          <w:sz w:val="24"/>
          <w:szCs w:val="24"/>
        </w:rPr>
        <w:t xml:space="preserve"> Kaynak</w:t>
      </w:r>
      <w:r w:rsidR="00D94535">
        <w:rPr>
          <w:rFonts w:ascii="Times New Roman" w:hAnsi="Times New Roman" w:cs="Times New Roman"/>
          <w:b/>
          <w:sz w:val="24"/>
          <w:szCs w:val="24"/>
        </w:rPr>
        <w:t>ça</w:t>
      </w:r>
      <w:r w:rsidRPr="009A4D23">
        <w:rPr>
          <w:rFonts w:ascii="Times New Roman" w:hAnsi="Times New Roman" w:cs="Times New Roman"/>
          <w:b/>
          <w:sz w:val="24"/>
          <w:szCs w:val="24"/>
        </w:rPr>
        <w:t xml:space="preserve"> Gösterimi</w:t>
      </w:r>
    </w:p>
    <w:p w:rsidR="009A4D23" w:rsidRPr="009A4D23" w:rsidRDefault="009A4D23" w:rsidP="009A4D23">
      <w:pPr>
        <w:rPr>
          <w:rFonts w:ascii="Times New Roman" w:hAnsi="Times New Roman" w:cs="Times New Roman"/>
          <w:b/>
          <w:sz w:val="24"/>
          <w:szCs w:val="24"/>
        </w:rPr>
      </w:pPr>
      <w:r>
        <w:rPr>
          <w:rFonts w:ascii="Times New Roman" w:hAnsi="Times New Roman" w:cs="Times New Roman"/>
          <w:b/>
          <w:sz w:val="24"/>
          <w:szCs w:val="24"/>
        </w:rPr>
        <w:t>Kitaplar</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Tek yazarlı</w:t>
      </w:r>
    </w:p>
    <w:p w:rsidR="009A4D23" w:rsidRPr="009A4D23" w:rsidRDefault="009A4D23" w:rsidP="009A4D23">
      <w:pPr>
        <w:rPr>
          <w:rFonts w:ascii="Times New Roman" w:hAnsi="Times New Roman" w:cs="Times New Roman"/>
          <w:sz w:val="24"/>
          <w:szCs w:val="24"/>
        </w:rPr>
      </w:pPr>
      <w:r w:rsidRPr="009A4D23">
        <w:rPr>
          <w:rFonts w:ascii="Times New Roman" w:hAnsi="Times New Roman" w:cs="Times New Roman"/>
          <w:sz w:val="24"/>
          <w:szCs w:val="24"/>
        </w:rPr>
        <w:t>[Metin içinde atıf: (Elden, 2009: 175)]</w:t>
      </w:r>
    </w:p>
    <w:p w:rsidR="009A4D23" w:rsidRPr="009A4D23" w:rsidRDefault="009A4D23" w:rsidP="009A4D23">
      <w:pPr>
        <w:rPr>
          <w:rFonts w:ascii="Times New Roman" w:hAnsi="Times New Roman" w:cs="Times New Roman"/>
          <w:b/>
          <w:sz w:val="24"/>
          <w:szCs w:val="24"/>
        </w:rPr>
      </w:pP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lastRenderedPageBreak/>
        <w:t xml:space="preserve">Elden, M. (2009). </w:t>
      </w:r>
      <w:proofErr w:type="gramStart"/>
      <w:r w:rsidRPr="0039558C">
        <w:rPr>
          <w:rFonts w:ascii="Times New Roman" w:hAnsi="Times New Roman" w:cs="Times New Roman"/>
          <w:sz w:val="24"/>
          <w:szCs w:val="24"/>
        </w:rPr>
        <w:t xml:space="preserve">Reklam ve Reklamcılık. </w:t>
      </w:r>
      <w:proofErr w:type="gramEnd"/>
      <w:r w:rsidRPr="0039558C">
        <w:rPr>
          <w:rFonts w:ascii="Times New Roman" w:hAnsi="Times New Roman" w:cs="Times New Roman"/>
          <w:sz w:val="24"/>
          <w:szCs w:val="24"/>
        </w:rPr>
        <w:t>İstanbul: Say Yayınları.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İki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w:t>
      </w:r>
      <w:r w:rsidR="0039558C">
        <w:rPr>
          <w:rFonts w:ascii="Times New Roman" w:hAnsi="Times New Roman" w:cs="Times New Roman"/>
          <w:sz w:val="24"/>
          <w:szCs w:val="24"/>
        </w:rPr>
        <w:t xml:space="preserve"> (</w:t>
      </w:r>
      <w:proofErr w:type="spellStart"/>
      <w:r w:rsidR="0039558C">
        <w:rPr>
          <w:rFonts w:ascii="Times New Roman" w:hAnsi="Times New Roman" w:cs="Times New Roman"/>
          <w:sz w:val="24"/>
          <w:szCs w:val="24"/>
        </w:rPr>
        <w:t>Topsümer</w:t>
      </w:r>
      <w:proofErr w:type="spellEnd"/>
      <w:r w:rsidR="0039558C">
        <w:rPr>
          <w:rFonts w:ascii="Times New Roman" w:hAnsi="Times New Roman" w:cs="Times New Roman"/>
          <w:sz w:val="24"/>
          <w:szCs w:val="24"/>
        </w:rPr>
        <w:t xml:space="preserve"> ve Elden, 2016: 88)]</w:t>
      </w:r>
    </w:p>
    <w:p w:rsidR="009A4D23" w:rsidRPr="009A4D23" w:rsidRDefault="009A4D23" w:rsidP="009A4D23">
      <w:pPr>
        <w:rPr>
          <w:rFonts w:ascii="Times New Roman" w:hAnsi="Times New Roman" w:cs="Times New Roman"/>
          <w:b/>
          <w:sz w:val="24"/>
          <w:szCs w:val="24"/>
        </w:rPr>
      </w:pPr>
      <w:proofErr w:type="spellStart"/>
      <w:r w:rsidRPr="0039558C">
        <w:rPr>
          <w:rFonts w:ascii="Times New Roman" w:hAnsi="Times New Roman" w:cs="Times New Roman"/>
          <w:sz w:val="24"/>
          <w:szCs w:val="24"/>
        </w:rPr>
        <w:t>Topsümer</w:t>
      </w:r>
      <w:proofErr w:type="spellEnd"/>
      <w:r w:rsidRPr="0039558C">
        <w:rPr>
          <w:rFonts w:ascii="Times New Roman" w:hAnsi="Times New Roman" w:cs="Times New Roman"/>
          <w:sz w:val="24"/>
          <w:szCs w:val="24"/>
        </w:rPr>
        <w:t xml:space="preserve">, F. ve Elden, M. (2016). </w:t>
      </w:r>
      <w:proofErr w:type="spellStart"/>
      <w:proofErr w:type="gramStart"/>
      <w:r w:rsidRPr="0039558C">
        <w:rPr>
          <w:rFonts w:ascii="Times New Roman" w:hAnsi="Times New Roman" w:cs="Times New Roman"/>
          <w:sz w:val="24"/>
          <w:szCs w:val="24"/>
        </w:rPr>
        <w:t>Reklamcılık:Kavramlar</w:t>
      </w:r>
      <w:proofErr w:type="spellEnd"/>
      <w:proofErr w:type="gramEnd"/>
      <w:r w:rsidRPr="0039558C">
        <w:rPr>
          <w:rFonts w:ascii="Times New Roman" w:hAnsi="Times New Roman" w:cs="Times New Roman"/>
          <w:sz w:val="24"/>
          <w:szCs w:val="24"/>
        </w:rPr>
        <w:t>, Kararlar, Kurumlar (15. Baskı). İstanbul: İletişim Yayınları</w:t>
      </w:r>
      <w:r w:rsidRPr="009A4D23">
        <w:rPr>
          <w:rFonts w:ascii="Times New Roman" w:hAnsi="Times New Roman" w:cs="Times New Roman"/>
          <w:b/>
          <w:sz w:val="24"/>
          <w:szCs w:val="24"/>
        </w:rPr>
        <w:t>.</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3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İlk atıf: (</w:t>
      </w:r>
      <w:proofErr w:type="spellStart"/>
      <w:r w:rsidRPr="0039558C">
        <w:rPr>
          <w:rFonts w:ascii="Times New Roman" w:hAnsi="Times New Roman" w:cs="Times New Roman"/>
          <w:sz w:val="24"/>
          <w:szCs w:val="24"/>
        </w:rPr>
        <w:t>Aktuğlu</w:t>
      </w:r>
      <w:proofErr w:type="spellEnd"/>
      <w:r w:rsidRPr="0039558C">
        <w:rPr>
          <w:rFonts w:ascii="Times New Roman" w:hAnsi="Times New Roman" w:cs="Times New Roman"/>
          <w:sz w:val="24"/>
          <w:szCs w:val="24"/>
        </w:rPr>
        <w:t xml:space="preserve">, Eğinli ve </w:t>
      </w:r>
      <w:proofErr w:type="spellStart"/>
      <w:r w:rsidRPr="0039558C">
        <w:rPr>
          <w:rFonts w:ascii="Times New Roman" w:hAnsi="Times New Roman" w:cs="Times New Roman"/>
          <w:sz w:val="24"/>
          <w:szCs w:val="24"/>
        </w:rPr>
        <w:t>Misci</w:t>
      </w:r>
      <w:proofErr w:type="spellEnd"/>
      <w:r w:rsidRPr="0039558C">
        <w:rPr>
          <w:rFonts w:ascii="Times New Roman" w:hAnsi="Times New Roman" w:cs="Times New Roman"/>
          <w:sz w:val="24"/>
          <w:szCs w:val="24"/>
        </w:rPr>
        <w:t>, 2007: 66); Takip eden atıf: (</w:t>
      </w:r>
      <w:proofErr w:type="spellStart"/>
      <w:r w:rsidRPr="0039558C">
        <w:rPr>
          <w:rFonts w:ascii="Times New Roman" w:hAnsi="Times New Roman" w:cs="Times New Roman"/>
          <w:sz w:val="24"/>
          <w:szCs w:val="24"/>
        </w:rPr>
        <w:t>A</w:t>
      </w:r>
      <w:r w:rsidR="0039558C">
        <w:rPr>
          <w:rFonts w:ascii="Times New Roman" w:hAnsi="Times New Roman" w:cs="Times New Roman"/>
          <w:sz w:val="24"/>
          <w:szCs w:val="24"/>
        </w:rPr>
        <w:t>ktuğlu</w:t>
      </w:r>
      <w:proofErr w:type="spellEnd"/>
      <w:r w:rsidR="0039558C">
        <w:rPr>
          <w:rFonts w:ascii="Times New Roman" w:hAnsi="Times New Roman" w:cs="Times New Roman"/>
          <w:sz w:val="24"/>
          <w:szCs w:val="24"/>
        </w:rPr>
        <w:t xml:space="preserve"> ve diğerleri, 2007: 66)]</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Karpat </w:t>
      </w:r>
      <w:proofErr w:type="spellStart"/>
      <w:r w:rsidRPr="0039558C">
        <w:rPr>
          <w:rFonts w:ascii="Times New Roman" w:hAnsi="Times New Roman" w:cs="Times New Roman"/>
          <w:sz w:val="24"/>
          <w:szCs w:val="24"/>
        </w:rPr>
        <w:t>Aktuğlu</w:t>
      </w:r>
      <w:proofErr w:type="spellEnd"/>
      <w:r w:rsidRPr="0039558C">
        <w:rPr>
          <w:rFonts w:ascii="Times New Roman" w:hAnsi="Times New Roman" w:cs="Times New Roman"/>
          <w:sz w:val="24"/>
          <w:szCs w:val="24"/>
        </w:rPr>
        <w:t>, I</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Eğinli Temel, A. ve </w:t>
      </w:r>
      <w:proofErr w:type="spellStart"/>
      <w:r w:rsidRPr="0039558C">
        <w:rPr>
          <w:rFonts w:ascii="Times New Roman" w:hAnsi="Times New Roman" w:cs="Times New Roman"/>
          <w:sz w:val="24"/>
          <w:szCs w:val="24"/>
        </w:rPr>
        <w:t>Misci</w:t>
      </w:r>
      <w:proofErr w:type="spellEnd"/>
      <w:r w:rsidRPr="0039558C">
        <w:rPr>
          <w:rFonts w:ascii="Times New Roman" w:hAnsi="Times New Roman" w:cs="Times New Roman"/>
          <w:sz w:val="24"/>
          <w:szCs w:val="24"/>
        </w:rPr>
        <w:t>, S. (2007). Temel Kavramlarla Reklam Ajansı-</w:t>
      </w:r>
      <w:proofErr w:type="spellStart"/>
      <w:r w:rsidRPr="0039558C">
        <w:rPr>
          <w:rFonts w:ascii="Times New Roman" w:hAnsi="Times New Roman" w:cs="Times New Roman"/>
          <w:sz w:val="24"/>
          <w:szCs w:val="24"/>
        </w:rPr>
        <w:t>Reklamveren</w:t>
      </w:r>
      <w:proofErr w:type="spellEnd"/>
      <w:r w:rsidRPr="0039558C">
        <w:rPr>
          <w:rFonts w:ascii="Times New Roman" w:hAnsi="Times New Roman" w:cs="Times New Roman"/>
          <w:sz w:val="24"/>
          <w:szCs w:val="24"/>
        </w:rPr>
        <w:t xml:space="preserve"> İlişkileri. </w:t>
      </w:r>
      <w:proofErr w:type="gramStart"/>
      <w:r w:rsidRPr="0039558C">
        <w:rPr>
          <w:rFonts w:ascii="Times New Roman" w:hAnsi="Times New Roman" w:cs="Times New Roman"/>
          <w:sz w:val="24"/>
          <w:szCs w:val="24"/>
        </w:rPr>
        <w:t>Ankara: Nobel Dağıtım.</w:t>
      </w:r>
      <w:proofErr w:type="gramEnd"/>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 xml:space="preserve">Kitap: 4 ve daha fazla yazarlı </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w:t>
      </w:r>
      <w:proofErr w:type="spellStart"/>
      <w:r w:rsidRPr="0039558C">
        <w:rPr>
          <w:rFonts w:ascii="Times New Roman" w:hAnsi="Times New Roman" w:cs="Times New Roman"/>
          <w:sz w:val="24"/>
          <w:szCs w:val="24"/>
        </w:rPr>
        <w:t>Mor</w:t>
      </w:r>
      <w:r w:rsidR="0039558C">
        <w:rPr>
          <w:rFonts w:ascii="Times New Roman" w:hAnsi="Times New Roman" w:cs="Times New Roman"/>
          <w:sz w:val="24"/>
          <w:szCs w:val="24"/>
        </w:rPr>
        <w:t>iarty</w:t>
      </w:r>
      <w:proofErr w:type="spellEnd"/>
      <w:r w:rsidR="0039558C">
        <w:rPr>
          <w:rFonts w:ascii="Times New Roman" w:hAnsi="Times New Roman" w:cs="Times New Roman"/>
          <w:sz w:val="24"/>
          <w:szCs w:val="24"/>
        </w:rPr>
        <w:t xml:space="preserve"> ve diğerleri, 2015: 120)]</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Moriarty</w:t>
      </w:r>
      <w:proofErr w:type="spellEnd"/>
      <w:r w:rsidRPr="0039558C">
        <w:rPr>
          <w:rFonts w:ascii="Times New Roman" w:hAnsi="Times New Roman" w:cs="Times New Roman"/>
          <w:sz w:val="24"/>
          <w:szCs w:val="24"/>
        </w:rPr>
        <w:t>, S</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Mitchell</w:t>
      </w:r>
      <w:proofErr w:type="spellEnd"/>
      <w:r w:rsidRPr="0039558C">
        <w:rPr>
          <w:rFonts w:ascii="Times New Roman" w:hAnsi="Times New Roman" w:cs="Times New Roman"/>
          <w:sz w:val="24"/>
          <w:szCs w:val="24"/>
        </w:rPr>
        <w:t xml:space="preserve">, N., </w:t>
      </w:r>
      <w:proofErr w:type="spellStart"/>
      <w:r w:rsidRPr="0039558C">
        <w:rPr>
          <w:rFonts w:ascii="Times New Roman" w:hAnsi="Times New Roman" w:cs="Times New Roman"/>
          <w:sz w:val="24"/>
          <w:szCs w:val="24"/>
        </w:rPr>
        <w:t>Wood</w:t>
      </w:r>
      <w:proofErr w:type="spellEnd"/>
      <w:r w:rsidRPr="0039558C">
        <w:rPr>
          <w:rFonts w:ascii="Times New Roman" w:hAnsi="Times New Roman" w:cs="Times New Roman"/>
          <w:sz w:val="24"/>
          <w:szCs w:val="24"/>
        </w:rPr>
        <w:t xml:space="preserve">, C. ve </w:t>
      </w:r>
      <w:proofErr w:type="spellStart"/>
      <w:r w:rsidRPr="0039558C">
        <w:rPr>
          <w:rFonts w:ascii="Times New Roman" w:hAnsi="Times New Roman" w:cs="Times New Roman"/>
          <w:sz w:val="24"/>
          <w:szCs w:val="24"/>
        </w:rPr>
        <w:t>Wells</w:t>
      </w:r>
      <w:proofErr w:type="spellEnd"/>
      <w:r w:rsidRPr="0039558C">
        <w:rPr>
          <w:rFonts w:ascii="Times New Roman" w:hAnsi="Times New Roman" w:cs="Times New Roman"/>
          <w:sz w:val="24"/>
          <w:szCs w:val="24"/>
        </w:rPr>
        <w:t xml:space="preserve">, W. (2019). </w:t>
      </w:r>
      <w:proofErr w:type="spellStart"/>
      <w:r w:rsidRPr="0039558C">
        <w:rPr>
          <w:rFonts w:ascii="Times New Roman" w:hAnsi="Times New Roman" w:cs="Times New Roman"/>
          <w:sz w:val="24"/>
          <w:szCs w:val="24"/>
        </w:rPr>
        <w:t>Advertising</w:t>
      </w:r>
      <w:proofErr w:type="spellEnd"/>
      <w:r w:rsidRPr="0039558C">
        <w:rPr>
          <w:rFonts w:ascii="Times New Roman" w:hAnsi="Times New Roman" w:cs="Times New Roman"/>
          <w:sz w:val="24"/>
          <w:szCs w:val="24"/>
        </w:rPr>
        <w:t xml:space="preserve"> &amp; IMC </w:t>
      </w:r>
      <w:proofErr w:type="spellStart"/>
      <w:r w:rsidRPr="0039558C">
        <w:rPr>
          <w:rFonts w:ascii="Times New Roman" w:hAnsi="Times New Roman" w:cs="Times New Roman"/>
          <w:sz w:val="24"/>
          <w:szCs w:val="24"/>
        </w:rPr>
        <w:t>Prıncıples</w:t>
      </w:r>
      <w:proofErr w:type="spellEnd"/>
      <w:r w:rsidRPr="0039558C">
        <w:rPr>
          <w:rFonts w:ascii="Times New Roman" w:hAnsi="Times New Roman" w:cs="Times New Roman"/>
          <w:sz w:val="24"/>
          <w:szCs w:val="24"/>
        </w:rPr>
        <w:t xml:space="preserve"> &amp; </w:t>
      </w:r>
      <w:proofErr w:type="spellStart"/>
      <w:r w:rsidRPr="0039558C">
        <w:rPr>
          <w:rFonts w:ascii="Times New Roman" w:hAnsi="Times New Roman" w:cs="Times New Roman"/>
          <w:sz w:val="24"/>
          <w:szCs w:val="24"/>
        </w:rPr>
        <w:t>Practıce</w:t>
      </w:r>
      <w:proofErr w:type="spellEnd"/>
      <w:r w:rsidRPr="0039558C">
        <w:rPr>
          <w:rFonts w:ascii="Times New Roman" w:hAnsi="Times New Roman" w:cs="Times New Roman"/>
          <w:sz w:val="24"/>
          <w:szCs w:val="24"/>
        </w:rPr>
        <w:t xml:space="preserve"> (11th ed.). New York: </w:t>
      </w:r>
      <w:proofErr w:type="spellStart"/>
      <w:r w:rsidRPr="0039558C">
        <w:rPr>
          <w:rFonts w:ascii="Times New Roman" w:hAnsi="Times New Roman" w:cs="Times New Roman"/>
          <w:sz w:val="24"/>
          <w:szCs w:val="24"/>
        </w:rPr>
        <w:t>Pearson</w:t>
      </w:r>
      <w:proofErr w:type="spellEnd"/>
      <w:r w:rsidRPr="0039558C">
        <w:rPr>
          <w:rFonts w:ascii="Times New Roman" w:hAnsi="Times New Roman" w:cs="Times New Roman"/>
          <w:sz w:val="24"/>
          <w:szCs w:val="24"/>
        </w:rPr>
        <w:t>.</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Farklı baskılar</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[Metin </w:t>
      </w:r>
      <w:r w:rsidR="0039558C">
        <w:rPr>
          <w:rFonts w:ascii="Times New Roman" w:hAnsi="Times New Roman" w:cs="Times New Roman"/>
          <w:sz w:val="24"/>
          <w:szCs w:val="24"/>
        </w:rPr>
        <w:t>içinde atıf: (Elden, 2018: 77)]</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Elden, M. (2018). Reklam ve Reklamcılık (5.Baskı). İstanbul: Say</w:t>
      </w:r>
      <w:r w:rsidR="0039558C">
        <w:rPr>
          <w:rFonts w:ascii="Times New Roman" w:hAnsi="Times New Roman" w:cs="Times New Roman"/>
          <w:sz w:val="24"/>
          <w:szCs w:val="24"/>
        </w:rPr>
        <w:t xml:space="preserve"> Yayınları.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Yazarı olmayan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[Metin içinde atıf: (Türkçe bilim terimleri </w:t>
      </w:r>
      <w:proofErr w:type="gramStart"/>
      <w:r w:rsidRPr="0039558C">
        <w:rPr>
          <w:rFonts w:ascii="Times New Roman" w:hAnsi="Times New Roman" w:cs="Times New Roman"/>
          <w:sz w:val="24"/>
          <w:szCs w:val="24"/>
        </w:rPr>
        <w:t xml:space="preserve">sözlüğü </w:t>
      </w:r>
      <w:r w:rsidR="0039558C">
        <w:rPr>
          <w:rFonts w:ascii="Times New Roman" w:hAnsi="Times New Roman" w:cs="Times New Roman"/>
          <w:sz w:val="24"/>
          <w:szCs w:val="24"/>
        </w:rPr>
        <w:t>: Sosyal</w:t>
      </w:r>
      <w:proofErr w:type="gramEnd"/>
      <w:r w:rsidR="0039558C">
        <w:rPr>
          <w:rFonts w:ascii="Times New Roman" w:hAnsi="Times New Roman" w:cs="Times New Roman"/>
          <w:sz w:val="24"/>
          <w:szCs w:val="24"/>
        </w:rPr>
        <w:t xml:space="preserve"> bilimler, 2011: 1750)]</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Türkçe bilim terimleri </w:t>
      </w:r>
      <w:proofErr w:type="gramStart"/>
      <w:r w:rsidRPr="0039558C">
        <w:rPr>
          <w:rFonts w:ascii="Times New Roman" w:hAnsi="Times New Roman" w:cs="Times New Roman"/>
          <w:sz w:val="24"/>
          <w:szCs w:val="24"/>
        </w:rPr>
        <w:t>sözlüğü : Sosyal</w:t>
      </w:r>
      <w:proofErr w:type="gramEnd"/>
      <w:r w:rsidRPr="0039558C">
        <w:rPr>
          <w:rFonts w:ascii="Times New Roman" w:hAnsi="Times New Roman" w:cs="Times New Roman"/>
          <w:sz w:val="24"/>
          <w:szCs w:val="24"/>
        </w:rPr>
        <w:t xml:space="preserve"> bilimler. (2011). Ankara: Akademi Kitabevi.</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Tek Editörlü</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w:t>
      </w:r>
      <w:proofErr w:type="spellStart"/>
      <w:r w:rsidRPr="0039558C">
        <w:rPr>
          <w:rFonts w:ascii="Times New Roman" w:hAnsi="Times New Roman" w:cs="Times New Roman"/>
          <w:sz w:val="24"/>
          <w:szCs w:val="24"/>
        </w:rPr>
        <w:t>Tanrıdağ</w:t>
      </w:r>
      <w:proofErr w:type="spellEnd"/>
      <w:r w:rsidRPr="0039558C">
        <w:rPr>
          <w:rFonts w:ascii="Times New Roman" w:hAnsi="Times New Roman" w:cs="Times New Roman"/>
          <w:sz w:val="24"/>
          <w:szCs w:val="24"/>
        </w:rPr>
        <w:t>, 2</w:t>
      </w:r>
      <w:r w:rsidR="0039558C">
        <w:rPr>
          <w:rFonts w:ascii="Times New Roman" w:hAnsi="Times New Roman" w:cs="Times New Roman"/>
          <w:sz w:val="24"/>
          <w:szCs w:val="24"/>
        </w:rPr>
        <w:t>015: 36)]</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Tanrıdağ</w:t>
      </w:r>
      <w:proofErr w:type="spellEnd"/>
      <w:r w:rsidRPr="0039558C">
        <w:rPr>
          <w:rFonts w:ascii="Times New Roman" w:hAnsi="Times New Roman" w:cs="Times New Roman"/>
          <w:sz w:val="24"/>
          <w:szCs w:val="24"/>
        </w:rPr>
        <w:t xml:space="preserve">, O. (Ed.). (2015). Davranış </w:t>
      </w:r>
      <w:proofErr w:type="gramStart"/>
      <w:r w:rsidRPr="0039558C">
        <w:rPr>
          <w:rFonts w:ascii="Times New Roman" w:hAnsi="Times New Roman" w:cs="Times New Roman"/>
          <w:sz w:val="24"/>
          <w:szCs w:val="24"/>
        </w:rPr>
        <w:t>nörolojisi : Beyin</w:t>
      </w:r>
      <w:proofErr w:type="gramEnd"/>
      <w:r w:rsidRPr="0039558C">
        <w:rPr>
          <w:rFonts w:ascii="Times New Roman" w:hAnsi="Times New Roman" w:cs="Times New Roman"/>
          <w:sz w:val="24"/>
          <w:szCs w:val="24"/>
        </w:rPr>
        <w:t>-davranış ilişkilerinin organizasyon prensipleri, sendromları ve hastalıkları. İstanbul: Nobel Tıp Kitapları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2 veya daha fazla editörlü</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(Sirkeci, Şeker ve Elçin, 2</w:t>
      </w:r>
      <w:r w:rsidR="0039558C">
        <w:rPr>
          <w:rFonts w:ascii="Times New Roman" w:hAnsi="Times New Roman" w:cs="Times New Roman"/>
          <w:sz w:val="24"/>
          <w:szCs w:val="24"/>
        </w:rPr>
        <w:t>015: 63)]</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Sirkeci, İ</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Şerker</w:t>
      </w:r>
      <w:proofErr w:type="spellEnd"/>
      <w:r w:rsidRPr="0039558C">
        <w:rPr>
          <w:rFonts w:ascii="Times New Roman" w:hAnsi="Times New Roman" w:cs="Times New Roman"/>
          <w:sz w:val="24"/>
          <w:szCs w:val="24"/>
        </w:rPr>
        <w:t xml:space="preserve">, G. ve Elçin, D.  (Ed.). (2017). </w:t>
      </w:r>
      <w:proofErr w:type="spellStart"/>
      <w:r w:rsidRPr="0039558C">
        <w:rPr>
          <w:rFonts w:ascii="Times New Roman" w:hAnsi="Times New Roman" w:cs="Times New Roman"/>
          <w:sz w:val="24"/>
          <w:szCs w:val="24"/>
        </w:rPr>
        <w:t>Politics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and</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Law</w:t>
      </w:r>
      <w:proofErr w:type="spellEnd"/>
      <w:r w:rsidRPr="0039558C">
        <w:rPr>
          <w:rFonts w:ascii="Times New Roman" w:hAnsi="Times New Roman" w:cs="Times New Roman"/>
          <w:sz w:val="24"/>
          <w:szCs w:val="24"/>
        </w:rPr>
        <w:t xml:space="preserve"> in </w:t>
      </w:r>
      <w:proofErr w:type="spellStart"/>
      <w:r w:rsidRPr="0039558C">
        <w:rPr>
          <w:rFonts w:ascii="Times New Roman" w:hAnsi="Times New Roman" w:cs="Times New Roman"/>
          <w:sz w:val="24"/>
          <w:szCs w:val="24"/>
        </w:rPr>
        <w:t>Turkish</w:t>
      </w:r>
      <w:proofErr w:type="spellEnd"/>
      <w:r w:rsidRPr="0039558C">
        <w:rPr>
          <w:rFonts w:ascii="Times New Roman" w:hAnsi="Times New Roman" w:cs="Times New Roman"/>
          <w:sz w:val="24"/>
          <w:szCs w:val="24"/>
        </w:rPr>
        <w:t xml:space="preserve"> Migration. Londra: </w:t>
      </w:r>
      <w:proofErr w:type="spellStart"/>
      <w:r w:rsidRPr="0039558C">
        <w:rPr>
          <w:rFonts w:ascii="Times New Roman" w:hAnsi="Times New Roman" w:cs="Times New Roman"/>
          <w:sz w:val="24"/>
          <w:szCs w:val="24"/>
        </w:rPr>
        <w:t>Transnational</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Press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London</w:t>
      </w:r>
      <w:proofErr w:type="spellEnd"/>
      <w:r w:rsidRPr="0039558C">
        <w:rPr>
          <w:rFonts w:ascii="Times New Roman" w:hAnsi="Times New Roman" w:cs="Times New Roman"/>
          <w:sz w:val="24"/>
          <w:szCs w:val="24"/>
        </w:rPr>
        <w:t>.</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Yazarı kurum olan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w:t>
      </w:r>
      <w:r w:rsidR="0039558C">
        <w:rPr>
          <w:rFonts w:ascii="Times New Roman" w:hAnsi="Times New Roman" w:cs="Times New Roman"/>
          <w:sz w:val="24"/>
          <w:szCs w:val="24"/>
        </w:rPr>
        <w:t xml:space="preserve"> (Türk Tarih Kurumu, 2020: 92)]</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Türk Tarihi Kurumu (2020). Atatürk ve </w:t>
      </w:r>
      <w:proofErr w:type="spellStart"/>
      <w:r w:rsidRPr="0039558C">
        <w:rPr>
          <w:rFonts w:ascii="Times New Roman" w:hAnsi="Times New Roman" w:cs="Times New Roman"/>
          <w:sz w:val="24"/>
          <w:szCs w:val="24"/>
        </w:rPr>
        <w:t>Anzaklar</w:t>
      </w:r>
      <w:proofErr w:type="spellEnd"/>
      <w:r w:rsidRPr="0039558C">
        <w:rPr>
          <w:rFonts w:ascii="Times New Roman" w:hAnsi="Times New Roman" w:cs="Times New Roman"/>
          <w:sz w:val="24"/>
          <w:szCs w:val="24"/>
        </w:rPr>
        <w:t xml:space="preserve">. </w:t>
      </w:r>
      <w:proofErr w:type="gramStart"/>
      <w:r w:rsidRPr="0039558C">
        <w:rPr>
          <w:rFonts w:ascii="Times New Roman" w:hAnsi="Times New Roman" w:cs="Times New Roman"/>
          <w:sz w:val="24"/>
          <w:szCs w:val="24"/>
        </w:rPr>
        <w:t>Ankara, Türk Tarih Kurumu.</w:t>
      </w:r>
      <w:proofErr w:type="gramEnd"/>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 xml:space="preserve">Kitap: </w:t>
      </w:r>
      <w:proofErr w:type="spellStart"/>
      <w:r w:rsidRPr="009A4D23">
        <w:rPr>
          <w:rFonts w:ascii="Times New Roman" w:hAnsi="Times New Roman" w:cs="Times New Roman"/>
          <w:b/>
          <w:sz w:val="24"/>
          <w:szCs w:val="24"/>
        </w:rPr>
        <w:t>Edit</w:t>
      </w:r>
      <w:proofErr w:type="spellEnd"/>
      <w:r w:rsidRPr="009A4D23">
        <w:rPr>
          <w:rFonts w:ascii="Times New Roman" w:hAnsi="Times New Roman" w:cs="Times New Roman"/>
          <w:b/>
          <w:sz w:val="24"/>
          <w:szCs w:val="24"/>
        </w:rPr>
        <w:t xml:space="preserve"> edilen kitapta bölüm</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(Akso</w:t>
      </w:r>
      <w:r w:rsidR="0039558C">
        <w:rPr>
          <w:rFonts w:ascii="Times New Roman" w:hAnsi="Times New Roman" w:cs="Times New Roman"/>
          <w:sz w:val="24"/>
          <w:szCs w:val="24"/>
        </w:rPr>
        <w:t>y ve Aydoğan Kılıç, 2020: 275)]</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lastRenderedPageBreak/>
        <w:t xml:space="preserve">Aksoy ve Aydoğan Kılıç (2020). </w:t>
      </w:r>
      <w:proofErr w:type="spellStart"/>
      <w:r w:rsidRPr="0039558C">
        <w:rPr>
          <w:rFonts w:ascii="Times New Roman" w:hAnsi="Times New Roman" w:cs="Times New Roman"/>
          <w:sz w:val="24"/>
          <w:szCs w:val="24"/>
        </w:rPr>
        <w:t>Pandemi</w:t>
      </w:r>
      <w:proofErr w:type="spellEnd"/>
      <w:r w:rsidRPr="0039558C">
        <w:rPr>
          <w:rFonts w:ascii="Times New Roman" w:hAnsi="Times New Roman" w:cs="Times New Roman"/>
          <w:sz w:val="24"/>
          <w:szCs w:val="24"/>
        </w:rPr>
        <w:t xml:space="preserve"> Döneminde Sosyal Medya Üzerinden Marka İletişiminin Değerlendirilmesi: GSM Operatörlerinin </w:t>
      </w:r>
      <w:proofErr w:type="spellStart"/>
      <w:r w:rsidRPr="0039558C">
        <w:rPr>
          <w:rFonts w:ascii="Times New Roman" w:hAnsi="Times New Roman" w:cs="Times New Roman"/>
          <w:sz w:val="24"/>
          <w:szCs w:val="24"/>
        </w:rPr>
        <w:t>Twitter</w:t>
      </w:r>
      <w:proofErr w:type="spellEnd"/>
      <w:r w:rsidRPr="0039558C">
        <w:rPr>
          <w:rFonts w:ascii="Times New Roman" w:hAnsi="Times New Roman" w:cs="Times New Roman"/>
          <w:sz w:val="24"/>
          <w:szCs w:val="24"/>
        </w:rPr>
        <w:t xml:space="preserve"> Kullanımına Yönelik Bir Araştırma, Covıd-19 Sürecinde İletişimin Değişen Yüzü içinde (273-307). Çalışır, G ve Diker E</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Konya: Eğitim Yayınları.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Çeviri</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w:t>
      </w:r>
      <w:r w:rsidR="0039558C">
        <w:rPr>
          <w:rFonts w:ascii="Times New Roman" w:hAnsi="Times New Roman" w:cs="Times New Roman"/>
          <w:sz w:val="24"/>
          <w:szCs w:val="24"/>
        </w:rPr>
        <w:t>çinde atıf: (</w:t>
      </w:r>
      <w:proofErr w:type="spellStart"/>
      <w:r w:rsidR="0039558C">
        <w:rPr>
          <w:rFonts w:ascii="Times New Roman" w:hAnsi="Times New Roman" w:cs="Times New Roman"/>
          <w:sz w:val="24"/>
          <w:szCs w:val="24"/>
        </w:rPr>
        <w:t>Young</w:t>
      </w:r>
      <w:proofErr w:type="spellEnd"/>
      <w:r w:rsidR="0039558C">
        <w:rPr>
          <w:rFonts w:ascii="Times New Roman" w:hAnsi="Times New Roman" w:cs="Times New Roman"/>
          <w:sz w:val="24"/>
          <w:szCs w:val="24"/>
        </w:rPr>
        <w:t>, 2019: 150)]</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Young</w:t>
      </w:r>
      <w:proofErr w:type="spellEnd"/>
      <w:r w:rsidRPr="0039558C">
        <w:rPr>
          <w:rFonts w:ascii="Times New Roman" w:hAnsi="Times New Roman" w:cs="Times New Roman"/>
          <w:sz w:val="24"/>
          <w:szCs w:val="24"/>
        </w:rPr>
        <w:t xml:space="preserve">, M. (2019). Dijital Çağda </w:t>
      </w:r>
      <w:proofErr w:type="spellStart"/>
      <w:r w:rsidRPr="0039558C">
        <w:rPr>
          <w:rFonts w:ascii="Times New Roman" w:hAnsi="Times New Roman" w:cs="Times New Roman"/>
          <w:sz w:val="24"/>
          <w:szCs w:val="24"/>
        </w:rPr>
        <w:t>Ogilvy’ye</w:t>
      </w:r>
      <w:proofErr w:type="spellEnd"/>
      <w:r w:rsidRPr="0039558C">
        <w:rPr>
          <w:rFonts w:ascii="Times New Roman" w:hAnsi="Times New Roman" w:cs="Times New Roman"/>
          <w:sz w:val="24"/>
          <w:szCs w:val="24"/>
        </w:rPr>
        <w:t xml:space="preserve"> Göre Reklamcılık. </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Çev. </w:t>
      </w:r>
      <w:proofErr w:type="spellStart"/>
      <w:r w:rsidRPr="0039558C">
        <w:rPr>
          <w:rFonts w:ascii="Times New Roman" w:hAnsi="Times New Roman" w:cs="Times New Roman"/>
          <w:sz w:val="24"/>
          <w:szCs w:val="24"/>
        </w:rPr>
        <w:t>Mesci</w:t>
      </w:r>
      <w:proofErr w:type="spellEnd"/>
      <w:r w:rsidRPr="0039558C">
        <w:rPr>
          <w:rFonts w:ascii="Times New Roman" w:hAnsi="Times New Roman" w:cs="Times New Roman"/>
          <w:sz w:val="24"/>
          <w:szCs w:val="24"/>
        </w:rPr>
        <w:t>, H.</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İstanbul: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Kitap Yayınları.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Kitap: Aynı yazar tarafından aynı yıl içinde yapılmış farklı çalışma</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w:t>
      </w:r>
      <w:proofErr w:type="spellStart"/>
      <w:r w:rsidRPr="0039558C">
        <w:rPr>
          <w:rFonts w:ascii="Times New Roman" w:hAnsi="Times New Roman" w:cs="Times New Roman"/>
          <w:sz w:val="24"/>
          <w:szCs w:val="24"/>
        </w:rPr>
        <w:t>Glenn</w:t>
      </w:r>
      <w:proofErr w:type="spellEnd"/>
      <w:r w:rsidRPr="0039558C">
        <w:rPr>
          <w:rFonts w:ascii="Times New Roman" w:hAnsi="Times New Roman" w:cs="Times New Roman"/>
          <w:sz w:val="24"/>
          <w:szCs w:val="24"/>
        </w:rPr>
        <w:t xml:space="preserve"> ve Johnson, 1964a: 90); (</w:t>
      </w:r>
      <w:proofErr w:type="spellStart"/>
      <w:r w:rsidRPr="0039558C">
        <w:rPr>
          <w:rFonts w:ascii="Times New Roman" w:hAnsi="Times New Roman" w:cs="Times New Roman"/>
          <w:sz w:val="24"/>
          <w:szCs w:val="24"/>
        </w:rPr>
        <w:t>Glenn</w:t>
      </w:r>
      <w:proofErr w:type="spellEnd"/>
      <w:r w:rsidRPr="0039558C">
        <w:rPr>
          <w:rFonts w:ascii="Times New Roman" w:hAnsi="Times New Roman" w:cs="Times New Roman"/>
          <w:sz w:val="24"/>
          <w:szCs w:val="24"/>
        </w:rPr>
        <w:t xml:space="preserve"> ve Johnson, 1964b: 9</w:t>
      </w:r>
      <w:r w:rsidR="0039558C">
        <w:rPr>
          <w:rFonts w:ascii="Times New Roman" w:hAnsi="Times New Roman" w:cs="Times New Roman"/>
          <w:sz w:val="24"/>
          <w:szCs w:val="24"/>
        </w:rPr>
        <w:t>0)]</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Glenn</w:t>
      </w:r>
      <w:proofErr w:type="spellEnd"/>
      <w:r w:rsidRPr="0039558C">
        <w:rPr>
          <w:rFonts w:ascii="Times New Roman" w:hAnsi="Times New Roman" w:cs="Times New Roman"/>
          <w:sz w:val="24"/>
          <w:szCs w:val="24"/>
        </w:rPr>
        <w:t xml:space="preserve">, W. H. ve Johnson, D. A. (1964a). </w:t>
      </w:r>
      <w:proofErr w:type="spellStart"/>
      <w:r w:rsidRPr="0039558C">
        <w:rPr>
          <w:rFonts w:ascii="Times New Roman" w:hAnsi="Times New Roman" w:cs="Times New Roman"/>
          <w:sz w:val="24"/>
          <w:szCs w:val="24"/>
        </w:rPr>
        <w:t>Calculating</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devices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London</w:t>
      </w:r>
      <w:proofErr w:type="spellEnd"/>
      <w:r w:rsidRPr="0039558C">
        <w:rPr>
          <w:rFonts w:ascii="Times New Roman" w:hAnsi="Times New Roman" w:cs="Times New Roman"/>
          <w:sz w:val="24"/>
          <w:szCs w:val="24"/>
        </w:rPr>
        <w:t xml:space="preserve">: John </w:t>
      </w:r>
      <w:proofErr w:type="spellStart"/>
      <w:r w:rsidRPr="0039558C">
        <w:rPr>
          <w:rFonts w:ascii="Times New Roman" w:hAnsi="Times New Roman" w:cs="Times New Roman"/>
          <w:sz w:val="24"/>
          <w:szCs w:val="24"/>
        </w:rPr>
        <w:t>Murray</w:t>
      </w:r>
      <w:proofErr w:type="spellEnd"/>
      <w:r w:rsidRPr="0039558C">
        <w:rPr>
          <w:rFonts w:ascii="Times New Roman" w:hAnsi="Times New Roman" w:cs="Times New Roman"/>
          <w:sz w:val="24"/>
          <w:szCs w:val="24"/>
        </w:rPr>
        <w:t>.</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Glenn</w:t>
      </w:r>
      <w:proofErr w:type="spellEnd"/>
      <w:r w:rsidRPr="0039558C">
        <w:rPr>
          <w:rFonts w:ascii="Times New Roman" w:hAnsi="Times New Roman" w:cs="Times New Roman"/>
          <w:sz w:val="24"/>
          <w:szCs w:val="24"/>
        </w:rPr>
        <w:t xml:space="preserve">, W. H. ve Johnson, D. A. (1964b). </w:t>
      </w:r>
      <w:proofErr w:type="spellStart"/>
      <w:r w:rsidRPr="0039558C">
        <w:rPr>
          <w:rFonts w:ascii="Times New Roman" w:hAnsi="Times New Roman" w:cs="Times New Roman"/>
          <w:sz w:val="24"/>
          <w:szCs w:val="24"/>
        </w:rPr>
        <w:t>Graphs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London</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Murray</w:t>
      </w:r>
      <w:proofErr w:type="spellEnd"/>
      <w:r w:rsidRPr="0039558C">
        <w:rPr>
          <w:rFonts w:ascii="Times New Roman" w:hAnsi="Times New Roman" w:cs="Times New Roman"/>
          <w:sz w:val="24"/>
          <w:szCs w:val="24"/>
        </w:rPr>
        <w:t>.</w:t>
      </w:r>
    </w:p>
    <w:p w:rsidR="009A4D23" w:rsidRPr="009A4D23" w:rsidRDefault="0039558C" w:rsidP="009A4D23">
      <w:pPr>
        <w:rPr>
          <w:rFonts w:ascii="Times New Roman" w:hAnsi="Times New Roman" w:cs="Times New Roman"/>
          <w:b/>
          <w:sz w:val="24"/>
          <w:szCs w:val="24"/>
        </w:rPr>
      </w:pPr>
      <w:r>
        <w:rPr>
          <w:rFonts w:ascii="Times New Roman" w:hAnsi="Times New Roman" w:cs="Times New Roman"/>
          <w:b/>
          <w:sz w:val="24"/>
          <w:szCs w:val="24"/>
        </w:rPr>
        <w:t>Dergi Makaleleri</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Basılı dergi makalesi: 1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w:t>
      </w:r>
      <w:r w:rsidR="0039558C">
        <w:rPr>
          <w:rFonts w:ascii="Times New Roman" w:hAnsi="Times New Roman" w:cs="Times New Roman"/>
          <w:sz w:val="24"/>
          <w:szCs w:val="24"/>
        </w:rPr>
        <w:t>çinde atıf: (Orhon, 2004: 114)]</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Orhon, E. N. (2004). Televizyonun Çarpışan Kişilikleri: </w:t>
      </w:r>
      <w:proofErr w:type="spellStart"/>
      <w:r w:rsidRPr="0039558C">
        <w:rPr>
          <w:rFonts w:ascii="Times New Roman" w:hAnsi="Times New Roman" w:cs="Times New Roman"/>
          <w:sz w:val="24"/>
          <w:szCs w:val="24"/>
        </w:rPr>
        <w:t>Larry</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Kıng</w:t>
      </w:r>
      <w:proofErr w:type="spellEnd"/>
      <w:r w:rsidRPr="0039558C">
        <w:rPr>
          <w:rFonts w:ascii="Times New Roman" w:hAnsi="Times New Roman" w:cs="Times New Roman"/>
          <w:sz w:val="24"/>
          <w:szCs w:val="24"/>
        </w:rPr>
        <w:t>- Fatih Altaylı ve Öne Çıkan Erkeklikleri. Selçuk İletişim, 3 (2) , 113-121.</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Basılı dergi makalesi: 2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w:t>
      </w:r>
      <w:r w:rsidR="0039558C">
        <w:rPr>
          <w:rFonts w:ascii="Times New Roman" w:hAnsi="Times New Roman" w:cs="Times New Roman"/>
          <w:sz w:val="24"/>
          <w:szCs w:val="24"/>
        </w:rPr>
        <w:t>ıf: (Ercan ve Özer, 2020: 169)]</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Ercan, M. ve Özer, Ö. (2020). Kültürlerarası İletişim: Eskişehir’de Yaşayan </w:t>
      </w:r>
      <w:proofErr w:type="spellStart"/>
      <w:r w:rsidRPr="0039558C">
        <w:rPr>
          <w:rFonts w:ascii="Times New Roman" w:hAnsi="Times New Roman" w:cs="Times New Roman"/>
          <w:sz w:val="24"/>
          <w:szCs w:val="24"/>
        </w:rPr>
        <w:t>Altkültür</w:t>
      </w:r>
      <w:proofErr w:type="spellEnd"/>
      <w:r w:rsidRPr="0039558C">
        <w:rPr>
          <w:rFonts w:ascii="Times New Roman" w:hAnsi="Times New Roman" w:cs="Times New Roman"/>
          <w:sz w:val="24"/>
          <w:szCs w:val="24"/>
        </w:rPr>
        <w:t xml:space="preserve"> Gruplarından Biri Olan Arnavutların, Hâkim Kültürle İletişimi Bağlamında İncelenmesi. Karadeniz Teknik Üniversitesi İletişim </w:t>
      </w:r>
      <w:proofErr w:type="spellStart"/>
      <w:r w:rsidRPr="0039558C">
        <w:rPr>
          <w:rFonts w:ascii="Times New Roman" w:hAnsi="Times New Roman" w:cs="Times New Roman"/>
          <w:sz w:val="24"/>
          <w:szCs w:val="24"/>
        </w:rPr>
        <w:t>Araştırmları</w:t>
      </w:r>
      <w:proofErr w:type="spellEnd"/>
      <w:r w:rsidRPr="0039558C">
        <w:rPr>
          <w:rFonts w:ascii="Times New Roman" w:hAnsi="Times New Roman" w:cs="Times New Roman"/>
          <w:sz w:val="24"/>
          <w:szCs w:val="24"/>
        </w:rPr>
        <w:t xml:space="preserve"> Dergisi, 10 (1) , 169-201.</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Basılı dergi makalesi: 3-6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İlk atıf: (</w:t>
      </w:r>
      <w:proofErr w:type="spellStart"/>
      <w:r w:rsidRPr="0039558C">
        <w:rPr>
          <w:rFonts w:ascii="Times New Roman" w:hAnsi="Times New Roman" w:cs="Times New Roman"/>
          <w:sz w:val="24"/>
          <w:szCs w:val="24"/>
        </w:rPr>
        <w:t>Arasıl</w:t>
      </w:r>
      <w:proofErr w:type="spellEnd"/>
      <w:r w:rsidRPr="0039558C">
        <w:rPr>
          <w:rFonts w:ascii="Times New Roman" w:hAnsi="Times New Roman" w:cs="Times New Roman"/>
          <w:sz w:val="24"/>
          <w:szCs w:val="24"/>
        </w:rPr>
        <w:t xml:space="preserve">, Metin, Turan, </w:t>
      </w:r>
      <w:proofErr w:type="spellStart"/>
      <w:proofErr w:type="gramStart"/>
      <w:r w:rsidRPr="0039558C">
        <w:rPr>
          <w:rFonts w:ascii="Times New Roman" w:hAnsi="Times New Roman" w:cs="Times New Roman"/>
          <w:sz w:val="24"/>
          <w:szCs w:val="24"/>
        </w:rPr>
        <w:t>Sinirlioğlu</w:t>
      </w:r>
      <w:proofErr w:type="spellEnd"/>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ve Tarhan, 2020: 20); Takip eden atıf: (</w:t>
      </w:r>
      <w:proofErr w:type="spellStart"/>
      <w:r w:rsidR="0039558C">
        <w:rPr>
          <w:rFonts w:ascii="Times New Roman" w:hAnsi="Times New Roman" w:cs="Times New Roman"/>
          <w:sz w:val="24"/>
          <w:szCs w:val="24"/>
        </w:rPr>
        <w:t>Arasıl</w:t>
      </w:r>
      <w:proofErr w:type="spellEnd"/>
      <w:r w:rsidR="0039558C">
        <w:rPr>
          <w:rFonts w:ascii="Times New Roman" w:hAnsi="Times New Roman" w:cs="Times New Roman"/>
          <w:sz w:val="24"/>
          <w:szCs w:val="24"/>
        </w:rPr>
        <w:t xml:space="preserve"> ve diğerleri, 2020: 20)]</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Sarı </w:t>
      </w:r>
      <w:proofErr w:type="spellStart"/>
      <w:r w:rsidRPr="0039558C">
        <w:rPr>
          <w:rFonts w:ascii="Times New Roman" w:hAnsi="Times New Roman" w:cs="Times New Roman"/>
          <w:sz w:val="24"/>
          <w:szCs w:val="24"/>
        </w:rPr>
        <w:t>Arasıl</w:t>
      </w:r>
      <w:proofErr w:type="spellEnd"/>
      <w:r w:rsidRPr="0039558C">
        <w:rPr>
          <w:rFonts w:ascii="Times New Roman" w:hAnsi="Times New Roman" w:cs="Times New Roman"/>
          <w:sz w:val="24"/>
          <w:szCs w:val="24"/>
        </w:rPr>
        <w:t xml:space="preserve">, </w:t>
      </w:r>
      <w:proofErr w:type="gramStart"/>
      <w:r w:rsidRPr="0039558C">
        <w:rPr>
          <w:rFonts w:ascii="Times New Roman" w:hAnsi="Times New Roman" w:cs="Times New Roman"/>
          <w:sz w:val="24"/>
          <w:szCs w:val="24"/>
        </w:rPr>
        <w:t>A , Turan</w:t>
      </w:r>
      <w:proofErr w:type="gramEnd"/>
      <w:r w:rsidRPr="0039558C">
        <w:rPr>
          <w:rFonts w:ascii="Times New Roman" w:hAnsi="Times New Roman" w:cs="Times New Roman"/>
          <w:sz w:val="24"/>
          <w:szCs w:val="24"/>
        </w:rPr>
        <w:t xml:space="preserve">, F , </w:t>
      </w:r>
      <w:proofErr w:type="spellStart"/>
      <w:r w:rsidRPr="0039558C">
        <w:rPr>
          <w:rFonts w:ascii="Times New Roman" w:hAnsi="Times New Roman" w:cs="Times New Roman"/>
          <w:sz w:val="24"/>
          <w:szCs w:val="24"/>
        </w:rPr>
        <w:t>Meti̇n</w:t>
      </w:r>
      <w:proofErr w:type="spellEnd"/>
      <w:r w:rsidRPr="0039558C">
        <w:rPr>
          <w:rFonts w:ascii="Times New Roman" w:hAnsi="Times New Roman" w:cs="Times New Roman"/>
          <w:sz w:val="24"/>
          <w:szCs w:val="24"/>
        </w:rPr>
        <w:t xml:space="preserve">, B , </w:t>
      </w:r>
      <w:proofErr w:type="spellStart"/>
      <w:r w:rsidRPr="0039558C">
        <w:rPr>
          <w:rFonts w:ascii="Times New Roman" w:hAnsi="Times New Roman" w:cs="Times New Roman"/>
          <w:sz w:val="24"/>
          <w:szCs w:val="24"/>
        </w:rPr>
        <w:t>Si̇ni̇rli̇oğlu</w:t>
      </w:r>
      <w:proofErr w:type="spellEnd"/>
      <w:r w:rsidRPr="0039558C">
        <w:rPr>
          <w:rFonts w:ascii="Times New Roman" w:hAnsi="Times New Roman" w:cs="Times New Roman"/>
          <w:sz w:val="24"/>
          <w:szCs w:val="24"/>
        </w:rPr>
        <w:t xml:space="preserve"> Ertaş, H , Tarhan, N . (2020). </w:t>
      </w:r>
      <w:proofErr w:type="spellStart"/>
      <w:r w:rsidRPr="0039558C">
        <w:rPr>
          <w:rFonts w:ascii="Times New Roman" w:hAnsi="Times New Roman" w:cs="Times New Roman"/>
          <w:sz w:val="24"/>
          <w:szCs w:val="24"/>
        </w:rPr>
        <w:t>Positive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Psychology</w:t>
      </w:r>
      <w:proofErr w:type="spellEnd"/>
      <w:r w:rsidRPr="0039558C">
        <w:rPr>
          <w:rFonts w:ascii="Times New Roman" w:hAnsi="Times New Roman" w:cs="Times New Roman"/>
          <w:sz w:val="24"/>
          <w:szCs w:val="24"/>
        </w:rPr>
        <w:t xml:space="preserve"> Course: A </w:t>
      </w:r>
      <w:proofErr w:type="spellStart"/>
      <w:r w:rsidRPr="0039558C">
        <w:rPr>
          <w:rFonts w:ascii="Times New Roman" w:hAnsi="Times New Roman" w:cs="Times New Roman"/>
          <w:sz w:val="24"/>
          <w:szCs w:val="24"/>
        </w:rPr>
        <w:t>Way</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to</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Improve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Well-Being</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Journal</w:t>
      </w:r>
      <w:proofErr w:type="spellEnd"/>
      <w:r w:rsidRPr="0039558C">
        <w:rPr>
          <w:rFonts w:ascii="Times New Roman" w:hAnsi="Times New Roman" w:cs="Times New Roman"/>
          <w:sz w:val="24"/>
          <w:szCs w:val="24"/>
        </w:rPr>
        <w:t xml:space="preserve"> of </w:t>
      </w:r>
      <w:proofErr w:type="spellStart"/>
      <w:r w:rsidRPr="0039558C">
        <w:rPr>
          <w:rFonts w:ascii="Times New Roman" w:hAnsi="Times New Roman" w:cs="Times New Roman"/>
          <w:sz w:val="24"/>
          <w:szCs w:val="24"/>
        </w:rPr>
        <w:t>education</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and</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Future</w:t>
      </w:r>
      <w:proofErr w:type="spellEnd"/>
      <w:r w:rsidRPr="0039558C">
        <w:rPr>
          <w:rFonts w:ascii="Times New Roman" w:hAnsi="Times New Roman" w:cs="Times New Roman"/>
          <w:sz w:val="24"/>
          <w:szCs w:val="24"/>
        </w:rPr>
        <w:t>, (17), 15- 23.</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Basılı dergi makalesi: 6’dan fazla yazarlı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[Metin içinde atıf: </w:t>
      </w:r>
      <w:r w:rsidR="0039558C">
        <w:rPr>
          <w:rFonts w:ascii="Times New Roman" w:hAnsi="Times New Roman" w:cs="Times New Roman"/>
          <w:sz w:val="24"/>
          <w:szCs w:val="24"/>
        </w:rPr>
        <w:t>(Cebi ve diğerleri, 2018: 172)]</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 Metin, SZ; </w:t>
      </w:r>
      <w:proofErr w:type="spellStart"/>
      <w:r w:rsidRPr="0039558C">
        <w:rPr>
          <w:rFonts w:ascii="Times New Roman" w:hAnsi="Times New Roman" w:cs="Times New Roman"/>
          <w:sz w:val="24"/>
          <w:szCs w:val="24"/>
        </w:rPr>
        <w:t>Erguzel</w:t>
      </w:r>
      <w:proofErr w:type="spellEnd"/>
      <w:r w:rsidRPr="0039558C">
        <w:rPr>
          <w:rFonts w:ascii="Times New Roman" w:hAnsi="Times New Roman" w:cs="Times New Roman"/>
          <w:sz w:val="24"/>
          <w:szCs w:val="24"/>
        </w:rPr>
        <w:t xml:space="preserve">, TT; Ertan, G; </w:t>
      </w:r>
      <w:proofErr w:type="spellStart"/>
      <w:r w:rsidRPr="0039558C">
        <w:rPr>
          <w:rFonts w:ascii="Times New Roman" w:hAnsi="Times New Roman" w:cs="Times New Roman"/>
          <w:sz w:val="24"/>
          <w:szCs w:val="24"/>
        </w:rPr>
        <w:t>Salcini</w:t>
      </w:r>
      <w:proofErr w:type="spellEnd"/>
      <w:r w:rsidRPr="0039558C">
        <w:rPr>
          <w:rFonts w:ascii="Times New Roman" w:hAnsi="Times New Roman" w:cs="Times New Roman"/>
          <w:sz w:val="24"/>
          <w:szCs w:val="24"/>
        </w:rPr>
        <w:t>, C</w:t>
      </w:r>
      <w:r w:rsidR="0039558C">
        <w:rPr>
          <w:rFonts w:ascii="Times New Roman" w:hAnsi="Times New Roman" w:cs="Times New Roman"/>
          <w:sz w:val="24"/>
          <w:szCs w:val="24"/>
        </w:rPr>
        <w:t xml:space="preserve">; </w:t>
      </w:r>
      <w:proofErr w:type="spellStart"/>
      <w:r w:rsidR="0039558C">
        <w:rPr>
          <w:rFonts w:ascii="Times New Roman" w:hAnsi="Times New Roman" w:cs="Times New Roman"/>
          <w:sz w:val="24"/>
          <w:szCs w:val="24"/>
        </w:rPr>
        <w:t>Kocarslan</w:t>
      </w:r>
      <w:proofErr w:type="spellEnd"/>
      <w:r w:rsidR="0039558C">
        <w:rPr>
          <w:rFonts w:ascii="Times New Roman" w:hAnsi="Times New Roman" w:cs="Times New Roman"/>
          <w:sz w:val="24"/>
          <w:szCs w:val="24"/>
        </w:rPr>
        <w:t xml:space="preserve">, B; Cebi, Tarhan, N. (2020).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Use</w:t>
      </w:r>
      <w:proofErr w:type="spellEnd"/>
      <w:r w:rsidRPr="0039558C">
        <w:rPr>
          <w:rFonts w:ascii="Times New Roman" w:hAnsi="Times New Roman" w:cs="Times New Roman"/>
          <w:sz w:val="24"/>
          <w:szCs w:val="24"/>
        </w:rPr>
        <w:t xml:space="preserve"> of </w:t>
      </w:r>
      <w:proofErr w:type="spellStart"/>
      <w:r w:rsidRPr="0039558C">
        <w:rPr>
          <w:rFonts w:ascii="Times New Roman" w:hAnsi="Times New Roman" w:cs="Times New Roman"/>
          <w:sz w:val="24"/>
          <w:szCs w:val="24"/>
        </w:rPr>
        <w:t>Quantitative</w:t>
      </w:r>
      <w:proofErr w:type="spellEnd"/>
      <w:r w:rsidRPr="0039558C">
        <w:rPr>
          <w:rFonts w:ascii="Times New Roman" w:hAnsi="Times New Roman" w:cs="Times New Roman"/>
          <w:sz w:val="24"/>
          <w:szCs w:val="24"/>
        </w:rPr>
        <w:t xml:space="preserve"> EEG </w:t>
      </w:r>
      <w:proofErr w:type="spellStart"/>
      <w:r w:rsidRPr="0039558C">
        <w:rPr>
          <w:rFonts w:ascii="Times New Roman" w:hAnsi="Times New Roman" w:cs="Times New Roman"/>
          <w:sz w:val="24"/>
          <w:szCs w:val="24"/>
        </w:rPr>
        <w:t>for</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Differentiating</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Frontotemporal</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Dementia</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From</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Late-Onset</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Bipolar</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Disorder</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Clinical</w:t>
      </w:r>
      <w:proofErr w:type="spellEnd"/>
      <w:r w:rsidRPr="0039558C">
        <w:rPr>
          <w:rFonts w:ascii="Times New Roman" w:hAnsi="Times New Roman" w:cs="Times New Roman"/>
          <w:sz w:val="24"/>
          <w:szCs w:val="24"/>
        </w:rPr>
        <w:t xml:space="preserve"> EEG </w:t>
      </w:r>
      <w:proofErr w:type="spellStart"/>
      <w:r w:rsidRPr="0039558C">
        <w:rPr>
          <w:rFonts w:ascii="Times New Roman" w:hAnsi="Times New Roman" w:cs="Times New Roman"/>
          <w:sz w:val="24"/>
          <w:szCs w:val="24"/>
        </w:rPr>
        <w:t>and</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Neuroscience</w:t>
      </w:r>
      <w:proofErr w:type="spellEnd"/>
      <w:r w:rsidRPr="0039558C">
        <w:rPr>
          <w:rFonts w:ascii="Times New Roman" w:hAnsi="Times New Roman" w:cs="Times New Roman"/>
          <w:sz w:val="24"/>
          <w:szCs w:val="24"/>
        </w:rPr>
        <w:t>, 49(3), 171-176</w:t>
      </w:r>
      <w:r w:rsidR="0039558C">
        <w:rPr>
          <w:rFonts w:ascii="Times New Roman" w:hAnsi="Times New Roman" w:cs="Times New Roman"/>
          <w:sz w:val="24"/>
          <w:szCs w:val="24"/>
        </w:rPr>
        <w:t>.</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Elektronik dergi makalesi: DOI numarası olan</w:t>
      </w:r>
    </w:p>
    <w:p w:rsidR="009A4D23" w:rsidRPr="0039558C" w:rsidRDefault="009A4D23" w:rsidP="009A4D23">
      <w:pPr>
        <w:rPr>
          <w:rFonts w:ascii="Times New Roman" w:hAnsi="Times New Roman" w:cs="Times New Roman"/>
          <w:sz w:val="24"/>
          <w:szCs w:val="24"/>
        </w:rPr>
      </w:pPr>
      <w:r w:rsidRPr="009A4D23">
        <w:rPr>
          <w:rFonts w:ascii="Times New Roman" w:hAnsi="Times New Roman" w:cs="Times New Roman"/>
          <w:b/>
          <w:sz w:val="24"/>
          <w:szCs w:val="24"/>
        </w:rPr>
        <w:t>[</w:t>
      </w:r>
      <w:r w:rsidRPr="0039558C">
        <w:rPr>
          <w:rFonts w:ascii="Times New Roman" w:hAnsi="Times New Roman" w:cs="Times New Roman"/>
          <w:sz w:val="24"/>
          <w:szCs w:val="24"/>
        </w:rPr>
        <w:t>Metin içinde atıf: (Doğ</w:t>
      </w:r>
      <w:r w:rsidR="0039558C">
        <w:rPr>
          <w:rFonts w:ascii="Times New Roman" w:hAnsi="Times New Roman" w:cs="Times New Roman"/>
          <w:sz w:val="24"/>
          <w:szCs w:val="24"/>
        </w:rPr>
        <w:t>an ve Aydoğan Kılıç, 2020: 68)]</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lastRenderedPageBreak/>
        <w:t xml:space="preserve">Doğan ve Aydoğan Kılıç. (2020). </w:t>
      </w:r>
      <w:proofErr w:type="spellStart"/>
      <w:r w:rsidRPr="0039558C">
        <w:rPr>
          <w:rFonts w:ascii="Times New Roman" w:hAnsi="Times New Roman" w:cs="Times New Roman"/>
          <w:sz w:val="24"/>
          <w:szCs w:val="24"/>
        </w:rPr>
        <w:t>Glokal</w:t>
      </w:r>
      <w:proofErr w:type="spellEnd"/>
      <w:r w:rsidRPr="0039558C">
        <w:rPr>
          <w:rFonts w:ascii="Times New Roman" w:hAnsi="Times New Roman" w:cs="Times New Roman"/>
          <w:sz w:val="24"/>
          <w:szCs w:val="24"/>
        </w:rPr>
        <w:t xml:space="preserve"> Pazarlama: </w:t>
      </w:r>
      <w:proofErr w:type="spellStart"/>
      <w:r w:rsidRPr="0039558C">
        <w:rPr>
          <w:rFonts w:ascii="Times New Roman" w:hAnsi="Times New Roman" w:cs="Times New Roman"/>
          <w:sz w:val="24"/>
          <w:szCs w:val="24"/>
        </w:rPr>
        <w:t>Netflix</w:t>
      </w:r>
      <w:proofErr w:type="spellEnd"/>
      <w:r w:rsidRPr="0039558C">
        <w:rPr>
          <w:rFonts w:ascii="Times New Roman" w:hAnsi="Times New Roman" w:cs="Times New Roman"/>
          <w:sz w:val="24"/>
          <w:szCs w:val="24"/>
        </w:rPr>
        <w:t xml:space="preserve"> Türkiye’nin Sosyal Medyada Yer Alan Yerelleştirme Stratejileri, Uluslararası Sosyal Medya ve İletişim Araştırmaları Dergisi, 1(1), 68-93. http://dx.doi.org/</w:t>
      </w:r>
      <w:proofErr w:type="gramStart"/>
      <w:r w:rsidRPr="0039558C">
        <w:rPr>
          <w:rFonts w:ascii="Times New Roman" w:hAnsi="Times New Roman" w:cs="Times New Roman"/>
          <w:sz w:val="24"/>
          <w:szCs w:val="24"/>
        </w:rPr>
        <w:t>10.29228</w:t>
      </w:r>
      <w:proofErr w:type="gramEnd"/>
      <w:r w:rsidRPr="0039558C">
        <w:rPr>
          <w:rFonts w:ascii="Times New Roman" w:hAnsi="Times New Roman" w:cs="Times New Roman"/>
          <w:sz w:val="24"/>
          <w:szCs w:val="24"/>
        </w:rPr>
        <w:t>/smacjournal.48632.</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Web Kaynakları</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Web Sayfası</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w:t>
      </w:r>
      <w:r w:rsidR="0039558C">
        <w:rPr>
          <w:rFonts w:ascii="Times New Roman" w:hAnsi="Times New Roman" w:cs="Times New Roman"/>
          <w:sz w:val="24"/>
          <w:szCs w:val="24"/>
        </w:rPr>
        <w:t xml:space="preserve"> içinde atıf: (</w:t>
      </w:r>
      <w:proofErr w:type="spellStart"/>
      <w:r w:rsidR="0039558C">
        <w:rPr>
          <w:rFonts w:ascii="Times New Roman" w:hAnsi="Times New Roman" w:cs="Times New Roman"/>
          <w:sz w:val="24"/>
          <w:szCs w:val="24"/>
        </w:rPr>
        <w:t>Huberman</w:t>
      </w:r>
      <w:proofErr w:type="spellEnd"/>
      <w:r w:rsidR="0039558C">
        <w:rPr>
          <w:rFonts w:ascii="Times New Roman" w:hAnsi="Times New Roman" w:cs="Times New Roman"/>
          <w:sz w:val="24"/>
          <w:szCs w:val="24"/>
        </w:rPr>
        <w:t>, 2018)]</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Huberman</w:t>
      </w:r>
      <w:proofErr w:type="spellEnd"/>
      <w:r w:rsidRPr="0039558C">
        <w:rPr>
          <w:rFonts w:ascii="Times New Roman" w:hAnsi="Times New Roman" w:cs="Times New Roman"/>
          <w:sz w:val="24"/>
          <w:szCs w:val="24"/>
        </w:rPr>
        <w:t xml:space="preserve">, E. (2019). ‘How A </w:t>
      </w:r>
      <w:proofErr w:type="spellStart"/>
      <w:r w:rsidRPr="0039558C">
        <w:rPr>
          <w:rFonts w:ascii="Times New Roman" w:hAnsi="Times New Roman" w:cs="Times New Roman"/>
          <w:sz w:val="24"/>
          <w:szCs w:val="24"/>
        </w:rPr>
        <w:t>Scalable</w:t>
      </w:r>
      <w:proofErr w:type="spellEnd"/>
      <w:r w:rsidRPr="0039558C">
        <w:rPr>
          <w:rFonts w:ascii="Times New Roman" w:hAnsi="Times New Roman" w:cs="Times New Roman"/>
          <w:sz w:val="24"/>
          <w:szCs w:val="24"/>
        </w:rPr>
        <w:t xml:space="preserve"> Content </w:t>
      </w:r>
      <w:proofErr w:type="spellStart"/>
      <w:r w:rsidRPr="0039558C">
        <w:rPr>
          <w:rFonts w:ascii="Times New Roman" w:hAnsi="Times New Roman" w:cs="Times New Roman"/>
          <w:sz w:val="24"/>
          <w:szCs w:val="24"/>
        </w:rPr>
        <w:t>Strategy</w:t>
      </w:r>
      <w:proofErr w:type="spellEnd"/>
      <w:r w:rsidRPr="0039558C">
        <w:rPr>
          <w:rFonts w:ascii="Times New Roman" w:hAnsi="Times New Roman" w:cs="Times New Roman"/>
          <w:sz w:val="24"/>
          <w:szCs w:val="24"/>
        </w:rPr>
        <w:t xml:space="preserve"> Can </w:t>
      </w:r>
      <w:proofErr w:type="spellStart"/>
      <w:r w:rsidRPr="0039558C">
        <w:rPr>
          <w:rFonts w:ascii="Times New Roman" w:hAnsi="Times New Roman" w:cs="Times New Roman"/>
          <w:sz w:val="24"/>
          <w:szCs w:val="24"/>
        </w:rPr>
        <w:t>Spur</w:t>
      </w:r>
      <w:proofErr w:type="spellEnd"/>
      <w:r w:rsidRPr="0039558C">
        <w:rPr>
          <w:rFonts w:ascii="Times New Roman" w:hAnsi="Times New Roman" w:cs="Times New Roman"/>
          <w:sz w:val="24"/>
          <w:szCs w:val="24"/>
        </w:rPr>
        <w:t xml:space="preserve"> E-Commerce </w:t>
      </w:r>
      <w:proofErr w:type="spellStart"/>
      <w:r w:rsidRPr="0039558C">
        <w:rPr>
          <w:rFonts w:ascii="Times New Roman" w:hAnsi="Times New Roman" w:cs="Times New Roman"/>
          <w:sz w:val="24"/>
          <w:szCs w:val="24"/>
        </w:rPr>
        <w:t>Success</w:t>
      </w:r>
      <w:proofErr w:type="spellEnd"/>
      <w:r w:rsidRPr="0039558C">
        <w:rPr>
          <w:rFonts w:ascii="Times New Roman" w:hAnsi="Times New Roman" w:cs="Times New Roman"/>
          <w:sz w:val="24"/>
          <w:szCs w:val="24"/>
        </w:rPr>
        <w:t>’. Erişim (14.12.2020). https://adage.com/article/agency-collective/a-scalable-content-strategy-spur-e-commerce-success/316110.</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Web sayfası: Yazarı olmayan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w:t>
      </w:r>
      <w:r w:rsidR="0039558C">
        <w:rPr>
          <w:rFonts w:ascii="Times New Roman" w:hAnsi="Times New Roman" w:cs="Times New Roman"/>
          <w:sz w:val="24"/>
          <w:szCs w:val="24"/>
        </w:rPr>
        <w:t>nde atıf: (https://adage.com/)]</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10 Best </w:t>
      </w:r>
      <w:proofErr w:type="spellStart"/>
      <w:r w:rsidRPr="0039558C">
        <w:rPr>
          <w:rFonts w:ascii="Times New Roman" w:hAnsi="Times New Roman" w:cs="Times New Roman"/>
          <w:sz w:val="24"/>
          <w:szCs w:val="24"/>
        </w:rPr>
        <w:t>Instagram</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Analytıcs</w:t>
      </w:r>
      <w:proofErr w:type="spellEnd"/>
      <w:r w:rsidRPr="0039558C">
        <w:rPr>
          <w:rFonts w:ascii="Times New Roman" w:hAnsi="Times New Roman" w:cs="Times New Roman"/>
          <w:sz w:val="24"/>
          <w:szCs w:val="24"/>
        </w:rPr>
        <w:t xml:space="preserve"> Tools </w:t>
      </w:r>
      <w:proofErr w:type="spellStart"/>
      <w:r w:rsidRPr="0039558C">
        <w:rPr>
          <w:rFonts w:ascii="Times New Roman" w:hAnsi="Times New Roman" w:cs="Times New Roman"/>
          <w:sz w:val="24"/>
          <w:szCs w:val="24"/>
        </w:rPr>
        <w:t>For</w:t>
      </w:r>
      <w:proofErr w:type="spellEnd"/>
      <w:r w:rsidRPr="0039558C">
        <w:rPr>
          <w:rFonts w:ascii="Times New Roman" w:hAnsi="Times New Roman" w:cs="Times New Roman"/>
          <w:sz w:val="24"/>
          <w:szCs w:val="24"/>
        </w:rPr>
        <w:t xml:space="preserve"> 2021’. Erişim (19.12.2020). https://adage.com/article/socialfox/10-best-instagram-analytics-tools-2021/2307221.</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Web sayfası: Tarihi olmayan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w:t>
      </w:r>
      <w:r w:rsidR="0039558C">
        <w:rPr>
          <w:rFonts w:ascii="Times New Roman" w:hAnsi="Times New Roman" w:cs="Times New Roman"/>
          <w:sz w:val="24"/>
          <w:szCs w:val="24"/>
        </w:rPr>
        <w:t>n içinde atıf: (</w:t>
      </w:r>
      <w:proofErr w:type="spellStart"/>
      <w:r w:rsidR="0039558C">
        <w:rPr>
          <w:rFonts w:ascii="Times New Roman" w:hAnsi="Times New Roman" w:cs="Times New Roman"/>
          <w:sz w:val="24"/>
          <w:szCs w:val="24"/>
        </w:rPr>
        <w:t>Hollıck</w:t>
      </w:r>
      <w:proofErr w:type="spellEnd"/>
      <w:r w:rsidR="0039558C">
        <w:rPr>
          <w:rFonts w:ascii="Times New Roman" w:hAnsi="Times New Roman" w:cs="Times New Roman"/>
          <w:sz w:val="24"/>
          <w:szCs w:val="24"/>
        </w:rPr>
        <w:t xml:space="preserve">, </w:t>
      </w:r>
      <w:proofErr w:type="spellStart"/>
      <w:r w:rsidR="0039558C">
        <w:rPr>
          <w:rFonts w:ascii="Times New Roman" w:hAnsi="Times New Roman" w:cs="Times New Roman"/>
          <w:sz w:val="24"/>
          <w:szCs w:val="24"/>
        </w:rPr>
        <w:t>t.y</w:t>
      </w:r>
      <w:proofErr w:type="spellEnd"/>
      <w:r w:rsidR="0039558C">
        <w:rPr>
          <w:rFonts w:ascii="Times New Roman" w:hAnsi="Times New Roman" w:cs="Times New Roman"/>
          <w:sz w:val="24"/>
          <w:szCs w:val="24"/>
        </w:rPr>
        <w:t>.)]</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Hollıck</w:t>
      </w:r>
      <w:proofErr w:type="spellEnd"/>
      <w:r w:rsidRPr="0039558C">
        <w:rPr>
          <w:rFonts w:ascii="Times New Roman" w:hAnsi="Times New Roman" w:cs="Times New Roman"/>
          <w:sz w:val="24"/>
          <w:szCs w:val="24"/>
        </w:rPr>
        <w:t>, C. (</w:t>
      </w:r>
      <w:proofErr w:type="spellStart"/>
      <w:r w:rsidRPr="0039558C">
        <w:rPr>
          <w:rFonts w:ascii="Times New Roman" w:hAnsi="Times New Roman" w:cs="Times New Roman"/>
          <w:sz w:val="24"/>
          <w:szCs w:val="24"/>
        </w:rPr>
        <w:t>t.y</w:t>
      </w:r>
      <w:proofErr w:type="spellEnd"/>
      <w:r w:rsidRPr="0039558C">
        <w:rPr>
          <w:rFonts w:ascii="Times New Roman" w:hAnsi="Times New Roman" w:cs="Times New Roman"/>
          <w:sz w:val="24"/>
          <w:szCs w:val="24"/>
        </w:rPr>
        <w:t xml:space="preserve">.). ‘White </w:t>
      </w:r>
      <w:proofErr w:type="spellStart"/>
      <w:r w:rsidRPr="0039558C">
        <w:rPr>
          <w:rFonts w:ascii="Times New Roman" w:hAnsi="Times New Roman" w:cs="Times New Roman"/>
          <w:sz w:val="24"/>
          <w:szCs w:val="24"/>
        </w:rPr>
        <w:t>Paper</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Digital</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Paves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Way</w:t>
      </w:r>
      <w:proofErr w:type="spellEnd"/>
      <w:r w:rsidRPr="0039558C">
        <w:rPr>
          <w:rFonts w:ascii="Times New Roman" w:hAnsi="Times New Roman" w:cs="Times New Roman"/>
          <w:sz w:val="24"/>
          <w:szCs w:val="24"/>
        </w:rPr>
        <w:t xml:space="preserve"> in </w:t>
      </w:r>
      <w:proofErr w:type="spellStart"/>
      <w:r w:rsidRPr="0039558C">
        <w:rPr>
          <w:rFonts w:ascii="Times New Roman" w:hAnsi="Times New Roman" w:cs="Times New Roman"/>
          <w:sz w:val="24"/>
          <w:szCs w:val="24"/>
        </w:rPr>
        <w:t>Response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to</w:t>
      </w:r>
      <w:proofErr w:type="spellEnd"/>
      <w:r w:rsidRPr="0039558C">
        <w:rPr>
          <w:rFonts w:ascii="Times New Roman" w:hAnsi="Times New Roman" w:cs="Times New Roman"/>
          <w:sz w:val="24"/>
          <w:szCs w:val="24"/>
        </w:rPr>
        <w:t xml:space="preserve"> Covid-19’. Erişim (03.01.2021). https://digitalmarketinginstitute.com/resources/ebooks/dmi-member-survey-covid-19.</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Web sayfası: Yazar ve tarihi olmayan: Alıntıyla</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w:t>
      </w:r>
      <w:r w:rsidR="0039558C">
        <w:rPr>
          <w:rFonts w:ascii="Times New Roman" w:hAnsi="Times New Roman" w:cs="Times New Roman"/>
          <w:sz w:val="24"/>
          <w:szCs w:val="24"/>
        </w:rPr>
        <w:t xml:space="preserve"> atıf: (https://www.aaaa.org/)]</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w:t>
      </w:r>
      <w:proofErr w:type="spellStart"/>
      <w:r w:rsidRPr="0039558C">
        <w:rPr>
          <w:rFonts w:ascii="Times New Roman" w:hAnsi="Times New Roman" w:cs="Times New Roman"/>
          <w:sz w:val="24"/>
          <w:szCs w:val="24"/>
        </w:rPr>
        <w:t>History</w:t>
      </w:r>
      <w:proofErr w:type="spellEnd"/>
      <w:r w:rsidRPr="0039558C">
        <w:rPr>
          <w:rFonts w:ascii="Times New Roman" w:hAnsi="Times New Roman" w:cs="Times New Roman"/>
          <w:sz w:val="24"/>
          <w:szCs w:val="24"/>
        </w:rPr>
        <w:t xml:space="preserve"> of </w:t>
      </w:r>
      <w:proofErr w:type="spellStart"/>
      <w:r w:rsidRPr="0039558C">
        <w:rPr>
          <w:rFonts w:ascii="Times New Roman" w:hAnsi="Times New Roman" w:cs="Times New Roman"/>
          <w:sz w:val="24"/>
          <w:szCs w:val="24"/>
        </w:rPr>
        <w:t>Advertising</w:t>
      </w:r>
      <w:proofErr w:type="spellEnd"/>
      <w:r w:rsidRPr="0039558C">
        <w:rPr>
          <w:rFonts w:ascii="Times New Roman" w:hAnsi="Times New Roman" w:cs="Times New Roman"/>
          <w:sz w:val="24"/>
          <w:szCs w:val="24"/>
        </w:rPr>
        <w:t>’. Erişim (08.01.2021). https://www.aaaa.org/home-page/your-industry/history-of-advertising/.</w:t>
      </w:r>
    </w:p>
    <w:p w:rsidR="009A4D23" w:rsidRPr="009A4D23" w:rsidRDefault="0039558C" w:rsidP="009A4D23">
      <w:pPr>
        <w:rPr>
          <w:rFonts w:ascii="Times New Roman" w:hAnsi="Times New Roman" w:cs="Times New Roman"/>
          <w:b/>
          <w:sz w:val="24"/>
          <w:szCs w:val="24"/>
        </w:rPr>
      </w:pPr>
      <w:r>
        <w:rPr>
          <w:rFonts w:ascii="Times New Roman" w:hAnsi="Times New Roman" w:cs="Times New Roman"/>
          <w:b/>
          <w:sz w:val="24"/>
          <w:szCs w:val="24"/>
        </w:rPr>
        <w:t xml:space="preserve"> </w:t>
      </w:r>
      <w:r w:rsidR="009A4D23" w:rsidRPr="009A4D23">
        <w:rPr>
          <w:rFonts w:ascii="Times New Roman" w:hAnsi="Times New Roman" w:cs="Times New Roman"/>
          <w:b/>
          <w:sz w:val="24"/>
          <w:szCs w:val="24"/>
        </w:rPr>
        <w:t>Basın bülteni</w:t>
      </w:r>
    </w:p>
    <w:p w:rsidR="009A4D23" w:rsidRPr="0039558C" w:rsidRDefault="009A4D23" w:rsidP="009A4D23">
      <w:pPr>
        <w:rPr>
          <w:rFonts w:ascii="Times New Roman" w:hAnsi="Times New Roman" w:cs="Times New Roman"/>
          <w:sz w:val="24"/>
          <w:szCs w:val="24"/>
        </w:rPr>
      </w:pPr>
      <w:r w:rsidRPr="009A4D23">
        <w:rPr>
          <w:rFonts w:ascii="Times New Roman" w:hAnsi="Times New Roman" w:cs="Times New Roman"/>
          <w:b/>
          <w:sz w:val="24"/>
          <w:szCs w:val="24"/>
        </w:rPr>
        <w:t>[</w:t>
      </w:r>
      <w:r w:rsidRPr="0039558C">
        <w:rPr>
          <w:rFonts w:ascii="Times New Roman" w:hAnsi="Times New Roman" w:cs="Times New Roman"/>
          <w:sz w:val="24"/>
          <w:szCs w:val="24"/>
        </w:rPr>
        <w:t>Metin içinde atıf: (TÜİK, 2020)]</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TÜİK (2020, Temmuz). Yurt İçi Üretici Fiyat Endeksi, Haziran 2020 [Basın bülteni]. Erişim adresi http://www.tuik.gov.tr/PreHaberBultenleri.do?id=33761</w:t>
      </w:r>
    </w:p>
    <w:p w:rsidR="009A4D23" w:rsidRPr="009A4D23" w:rsidRDefault="009A4D23" w:rsidP="009A4D23">
      <w:pPr>
        <w:rPr>
          <w:rFonts w:ascii="Times New Roman" w:hAnsi="Times New Roman" w:cs="Times New Roman"/>
          <w:b/>
          <w:sz w:val="24"/>
          <w:szCs w:val="24"/>
        </w:rPr>
      </w:pPr>
      <w:proofErr w:type="spellStart"/>
      <w:r w:rsidRPr="009A4D23">
        <w:rPr>
          <w:rFonts w:ascii="Times New Roman" w:hAnsi="Times New Roman" w:cs="Times New Roman"/>
          <w:b/>
          <w:sz w:val="24"/>
          <w:szCs w:val="24"/>
        </w:rPr>
        <w:t>Blog</w:t>
      </w:r>
      <w:proofErr w:type="spellEnd"/>
    </w:p>
    <w:p w:rsidR="009A4D23" w:rsidRPr="0039558C" w:rsidRDefault="009A4D23" w:rsidP="009A4D23">
      <w:pPr>
        <w:rPr>
          <w:rFonts w:ascii="Times New Roman" w:hAnsi="Times New Roman" w:cs="Times New Roman"/>
          <w:sz w:val="24"/>
          <w:szCs w:val="24"/>
        </w:rPr>
      </w:pPr>
      <w:r w:rsidRPr="009A4D23">
        <w:rPr>
          <w:rFonts w:ascii="Times New Roman" w:hAnsi="Times New Roman" w:cs="Times New Roman"/>
          <w:b/>
          <w:sz w:val="24"/>
          <w:szCs w:val="24"/>
        </w:rPr>
        <w:t>[</w:t>
      </w:r>
      <w:r w:rsidRPr="0039558C">
        <w:rPr>
          <w:rFonts w:ascii="Times New Roman" w:hAnsi="Times New Roman" w:cs="Times New Roman"/>
          <w:sz w:val="24"/>
          <w:szCs w:val="24"/>
        </w:rPr>
        <w:t>Me</w:t>
      </w:r>
      <w:r w:rsidR="0039558C">
        <w:rPr>
          <w:rFonts w:ascii="Times New Roman" w:hAnsi="Times New Roman" w:cs="Times New Roman"/>
          <w:sz w:val="24"/>
          <w:szCs w:val="24"/>
        </w:rPr>
        <w:t>tin içinde atıf: (</w:t>
      </w:r>
      <w:proofErr w:type="spellStart"/>
      <w:r w:rsidR="0039558C">
        <w:rPr>
          <w:rFonts w:ascii="Times New Roman" w:hAnsi="Times New Roman" w:cs="Times New Roman"/>
          <w:sz w:val="24"/>
          <w:szCs w:val="24"/>
        </w:rPr>
        <w:t>Fuchs</w:t>
      </w:r>
      <w:proofErr w:type="spellEnd"/>
      <w:r w:rsidR="0039558C">
        <w:rPr>
          <w:rFonts w:ascii="Times New Roman" w:hAnsi="Times New Roman" w:cs="Times New Roman"/>
          <w:sz w:val="24"/>
          <w:szCs w:val="24"/>
        </w:rPr>
        <w:t>, 2021)]</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Fuchs</w:t>
      </w:r>
      <w:proofErr w:type="spellEnd"/>
      <w:r w:rsidRPr="0039558C">
        <w:rPr>
          <w:rFonts w:ascii="Times New Roman" w:hAnsi="Times New Roman" w:cs="Times New Roman"/>
          <w:sz w:val="24"/>
          <w:szCs w:val="24"/>
        </w:rPr>
        <w:t>, J. (2021, 26 Haziran).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5 </w:t>
      </w:r>
      <w:proofErr w:type="spellStart"/>
      <w:r w:rsidRPr="0039558C">
        <w:rPr>
          <w:rFonts w:ascii="Times New Roman" w:hAnsi="Times New Roman" w:cs="Times New Roman"/>
          <w:sz w:val="24"/>
          <w:szCs w:val="24"/>
        </w:rPr>
        <w:t>Key</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Steps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for</w:t>
      </w:r>
      <w:proofErr w:type="spellEnd"/>
      <w:r w:rsidRPr="0039558C">
        <w:rPr>
          <w:rFonts w:ascii="Times New Roman" w:hAnsi="Times New Roman" w:cs="Times New Roman"/>
          <w:sz w:val="24"/>
          <w:szCs w:val="24"/>
        </w:rPr>
        <w:t xml:space="preserve"> a </w:t>
      </w:r>
      <w:proofErr w:type="spellStart"/>
      <w:r w:rsidRPr="0039558C">
        <w:rPr>
          <w:rFonts w:ascii="Times New Roman" w:hAnsi="Times New Roman" w:cs="Times New Roman"/>
          <w:sz w:val="24"/>
          <w:szCs w:val="24"/>
        </w:rPr>
        <w:t>Successful</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Transition</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into</w:t>
      </w:r>
      <w:proofErr w:type="spellEnd"/>
      <w:r w:rsidRPr="0039558C">
        <w:rPr>
          <w:rFonts w:ascii="Times New Roman" w:hAnsi="Times New Roman" w:cs="Times New Roman"/>
          <w:sz w:val="24"/>
          <w:szCs w:val="24"/>
        </w:rPr>
        <w:t xml:space="preserve"> a Marketing Role’. [Web günlük postası] Erişim adresi https://blog.hubspot.com/</w:t>
      </w:r>
      <w:proofErr w:type="gramStart"/>
      <w:r w:rsidRPr="0039558C">
        <w:rPr>
          <w:rFonts w:ascii="Times New Roman" w:hAnsi="Times New Roman" w:cs="Times New Roman"/>
          <w:sz w:val="24"/>
          <w:szCs w:val="24"/>
        </w:rPr>
        <w:t>marketing</w:t>
      </w:r>
      <w:proofErr w:type="gramEnd"/>
      <w:r w:rsidRPr="0039558C">
        <w:rPr>
          <w:rFonts w:ascii="Times New Roman" w:hAnsi="Times New Roman" w:cs="Times New Roman"/>
          <w:sz w:val="24"/>
          <w:szCs w:val="24"/>
        </w:rPr>
        <w:t>/marketing-role-transition</w:t>
      </w:r>
    </w:p>
    <w:p w:rsidR="009A4D23" w:rsidRPr="009A4D23" w:rsidRDefault="009A4D23" w:rsidP="009A4D23">
      <w:pPr>
        <w:rPr>
          <w:rFonts w:ascii="Times New Roman" w:hAnsi="Times New Roman" w:cs="Times New Roman"/>
          <w:b/>
          <w:sz w:val="24"/>
          <w:szCs w:val="24"/>
        </w:rPr>
      </w:pPr>
      <w:proofErr w:type="spellStart"/>
      <w:r w:rsidRPr="009A4D23">
        <w:rPr>
          <w:rFonts w:ascii="Times New Roman" w:hAnsi="Times New Roman" w:cs="Times New Roman"/>
          <w:b/>
          <w:sz w:val="24"/>
          <w:szCs w:val="24"/>
        </w:rPr>
        <w:t>Wiki</w:t>
      </w:r>
      <w:proofErr w:type="spellEnd"/>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w:t>
      </w:r>
      <w:r w:rsidR="0039558C">
        <w:rPr>
          <w:rFonts w:ascii="Times New Roman" w:hAnsi="Times New Roman" w:cs="Times New Roman"/>
          <w:sz w:val="24"/>
          <w:szCs w:val="24"/>
        </w:rPr>
        <w:t xml:space="preserve">tıf: (Sports </w:t>
      </w:r>
      <w:proofErr w:type="spellStart"/>
      <w:r w:rsidR="0039558C">
        <w:rPr>
          <w:rFonts w:ascii="Times New Roman" w:hAnsi="Times New Roman" w:cs="Times New Roman"/>
          <w:sz w:val="24"/>
          <w:szCs w:val="24"/>
        </w:rPr>
        <w:t>psychology</w:t>
      </w:r>
      <w:proofErr w:type="spellEnd"/>
      <w:r w:rsidR="0039558C">
        <w:rPr>
          <w:rFonts w:ascii="Times New Roman" w:hAnsi="Times New Roman" w:cs="Times New Roman"/>
          <w:sz w:val="24"/>
          <w:szCs w:val="24"/>
        </w:rPr>
        <w:t xml:space="preserve">, </w:t>
      </w:r>
      <w:proofErr w:type="spellStart"/>
      <w:r w:rsidR="0039558C">
        <w:rPr>
          <w:rFonts w:ascii="Times New Roman" w:hAnsi="Times New Roman" w:cs="Times New Roman"/>
          <w:sz w:val="24"/>
          <w:szCs w:val="24"/>
        </w:rPr>
        <w:t>t.y</w:t>
      </w:r>
      <w:proofErr w:type="spellEnd"/>
      <w:r w:rsidR="0039558C">
        <w:rPr>
          <w:rFonts w:ascii="Times New Roman" w:hAnsi="Times New Roman" w:cs="Times New Roman"/>
          <w:sz w:val="24"/>
          <w:szCs w:val="24"/>
        </w:rPr>
        <w:t>.)]</w:t>
      </w:r>
    </w:p>
    <w:p w:rsidR="0039558C"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Sports </w:t>
      </w:r>
      <w:proofErr w:type="spellStart"/>
      <w:r w:rsidRPr="0039558C">
        <w:rPr>
          <w:rFonts w:ascii="Times New Roman" w:hAnsi="Times New Roman" w:cs="Times New Roman"/>
          <w:sz w:val="24"/>
          <w:szCs w:val="24"/>
        </w:rPr>
        <w:t>psychology</w:t>
      </w:r>
      <w:proofErr w:type="spellEnd"/>
      <w:r w:rsidRPr="0039558C">
        <w:rPr>
          <w:rFonts w:ascii="Times New Roman" w:hAnsi="Times New Roman" w:cs="Times New Roman"/>
          <w:sz w:val="24"/>
          <w:szCs w:val="24"/>
        </w:rPr>
        <w:t>. (</w:t>
      </w:r>
      <w:proofErr w:type="spellStart"/>
      <w:r w:rsidRPr="0039558C">
        <w:rPr>
          <w:rFonts w:ascii="Times New Roman" w:hAnsi="Times New Roman" w:cs="Times New Roman"/>
          <w:sz w:val="24"/>
          <w:szCs w:val="24"/>
        </w:rPr>
        <w:t>t.y</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psychology</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wiki</w:t>
      </w:r>
      <w:proofErr w:type="spellEnd"/>
      <w:r w:rsidRPr="0039558C">
        <w:rPr>
          <w:rFonts w:ascii="Times New Roman" w:hAnsi="Times New Roman" w:cs="Times New Roman"/>
          <w:sz w:val="24"/>
          <w:szCs w:val="24"/>
        </w:rPr>
        <w:t xml:space="preserve"> içinde. 2 Aralık 2008 tarihinde https://psychology.wikia.com/wiki/ </w:t>
      </w:r>
      <w:proofErr w:type="spellStart"/>
      <w:r w:rsidRPr="0039558C">
        <w:rPr>
          <w:rFonts w:ascii="Times New Roman" w:hAnsi="Times New Roman" w:cs="Times New Roman"/>
          <w:sz w:val="24"/>
          <w:szCs w:val="24"/>
        </w:rPr>
        <w:t>Sports_</w:t>
      </w:r>
      <w:r w:rsidR="0039558C">
        <w:rPr>
          <w:rFonts w:ascii="Times New Roman" w:hAnsi="Times New Roman" w:cs="Times New Roman"/>
          <w:sz w:val="24"/>
          <w:szCs w:val="24"/>
        </w:rPr>
        <w:t>psychology</w:t>
      </w:r>
      <w:proofErr w:type="spellEnd"/>
      <w:r w:rsidR="0039558C">
        <w:rPr>
          <w:rFonts w:ascii="Times New Roman" w:hAnsi="Times New Roman" w:cs="Times New Roman"/>
          <w:sz w:val="24"/>
          <w:szCs w:val="24"/>
        </w:rPr>
        <w:t xml:space="preserve"> adresinden erişildi.</w:t>
      </w:r>
    </w:p>
    <w:p w:rsidR="0039558C" w:rsidRPr="009A4D23" w:rsidRDefault="0039558C" w:rsidP="009A4D23">
      <w:pPr>
        <w:rPr>
          <w:rFonts w:ascii="Times New Roman" w:hAnsi="Times New Roman" w:cs="Times New Roman"/>
          <w:b/>
          <w:sz w:val="24"/>
          <w:szCs w:val="24"/>
        </w:rPr>
      </w:pPr>
      <w:r>
        <w:rPr>
          <w:rFonts w:ascii="Times New Roman" w:hAnsi="Times New Roman" w:cs="Times New Roman"/>
          <w:b/>
          <w:sz w:val="24"/>
          <w:szCs w:val="24"/>
        </w:rPr>
        <w:lastRenderedPageBreak/>
        <w:t>Tezler</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Yayımlanmamış tez</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[Metin </w:t>
      </w:r>
      <w:r w:rsidR="0039558C">
        <w:rPr>
          <w:rFonts w:ascii="Times New Roman" w:hAnsi="Times New Roman" w:cs="Times New Roman"/>
          <w:sz w:val="24"/>
          <w:szCs w:val="24"/>
        </w:rPr>
        <w:t>içinde atıf: (Çelik, 2019: 88)]</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Çelik, Ö. (2019). Yapay </w:t>
      </w:r>
      <w:proofErr w:type="gramStart"/>
      <w:r w:rsidRPr="0039558C">
        <w:rPr>
          <w:rFonts w:ascii="Times New Roman" w:hAnsi="Times New Roman" w:cs="Times New Roman"/>
          <w:sz w:val="24"/>
          <w:szCs w:val="24"/>
        </w:rPr>
        <w:t>Zeka</w:t>
      </w:r>
      <w:proofErr w:type="gramEnd"/>
      <w:r w:rsidRPr="0039558C">
        <w:rPr>
          <w:rFonts w:ascii="Times New Roman" w:hAnsi="Times New Roman" w:cs="Times New Roman"/>
          <w:sz w:val="24"/>
          <w:szCs w:val="24"/>
        </w:rPr>
        <w:t xml:space="preserve"> Tekniğiyle İşitme Engelliler İçin Uzaktan İletişim Sistemi.  (Yayımlanmamış doktora tezi). </w:t>
      </w:r>
      <w:proofErr w:type="gramStart"/>
      <w:r w:rsidRPr="0039558C">
        <w:rPr>
          <w:rFonts w:ascii="Times New Roman" w:hAnsi="Times New Roman" w:cs="Times New Roman"/>
          <w:sz w:val="24"/>
          <w:szCs w:val="24"/>
        </w:rPr>
        <w:t>Eskişehir Osmangazi Üniversitesi Fen Bilimleri Enstitüsü, Eskişehir.</w:t>
      </w:r>
      <w:proofErr w:type="gramEnd"/>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Doğan, A. (2018). Okul Öncesi Özel Eğitim Çocuklarına Yönelik Mobil Uygulamaların Görsel İletişim Tasarımı Açısından İncelenmesi. (Yayımlanmamış yüksek lisans tezi). Işık Üniversitesi Sosyal Bilimler Enstitüsü, İstanbul.</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Yayımlanmış tez</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[Metin </w:t>
      </w:r>
      <w:r w:rsidR="0039558C">
        <w:rPr>
          <w:rFonts w:ascii="Times New Roman" w:hAnsi="Times New Roman" w:cs="Times New Roman"/>
          <w:sz w:val="24"/>
          <w:szCs w:val="24"/>
        </w:rPr>
        <w:t>içinde atıf: (Şafak, 2018: 67)]</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Şafak, M.F. (2018). Türkiye'de Spor Markası Yaratmak: Taraftarların Türk Futbol Takımlarının Markalaşmasına Yönelik Tutumları Üzerine Bir Araştırma. (Yayınlanmış yüksek lisans tezi). Gümüşhane Üniversitesi Sosyal Bilimler Enstitüsü, Gümüşhane.</w:t>
      </w:r>
    </w:p>
    <w:p w:rsidR="009A4D23" w:rsidRPr="009A4D23" w:rsidRDefault="0039558C" w:rsidP="009A4D23">
      <w:pPr>
        <w:rPr>
          <w:rFonts w:ascii="Times New Roman" w:hAnsi="Times New Roman" w:cs="Times New Roman"/>
          <w:b/>
          <w:sz w:val="24"/>
          <w:szCs w:val="24"/>
        </w:rPr>
      </w:pPr>
      <w:r>
        <w:rPr>
          <w:rFonts w:ascii="Times New Roman" w:hAnsi="Times New Roman" w:cs="Times New Roman"/>
          <w:b/>
          <w:sz w:val="24"/>
          <w:szCs w:val="24"/>
        </w:rPr>
        <w:t xml:space="preserve"> Konferans Bildirileri</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Konferans kitabında bildiri: Editörü olan</w:t>
      </w:r>
    </w:p>
    <w:p w:rsidR="009A4D23" w:rsidRPr="0039558C" w:rsidRDefault="009A4D23" w:rsidP="009A4D23">
      <w:pPr>
        <w:rPr>
          <w:rFonts w:ascii="Times New Roman" w:hAnsi="Times New Roman" w:cs="Times New Roman"/>
          <w:sz w:val="24"/>
          <w:szCs w:val="24"/>
        </w:rPr>
      </w:pPr>
      <w:r w:rsidRPr="009A4D23">
        <w:rPr>
          <w:rFonts w:ascii="Times New Roman" w:hAnsi="Times New Roman" w:cs="Times New Roman"/>
          <w:b/>
          <w:sz w:val="24"/>
          <w:szCs w:val="24"/>
        </w:rPr>
        <w:t>[</w:t>
      </w:r>
      <w:r w:rsidRPr="0039558C">
        <w:rPr>
          <w:rFonts w:ascii="Times New Roman" w:hAnsi="Times New Roman" w:cs="Times New Roman"/>
          <w:sz w:val="24"/>
          <w:szCs w:val="24"/>
        </w:rPr>
        <w:t>Metin içinde atıf: (Çalışır ve Aksoy, 2018: 290)]</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Çalışır, G. ve Aksoy, F. (2018 ). Sahte Haberler Hakkında İzleyici Perspektifi: Üniversite Öğrencileri Üzerine Bir Araştırma. </w:t>
      </w:r>
      <w:proofErr w:type="spellStart"/>
      <w:r w:rsidRPr="0039558C">
        <w:rPr>
          <w:rFonts w:ascii="Times New Roman" w:hAnsi="Times New Roman" w:cs="Times New Roman"/>
          <w:sz w:val="24"/>
          <w:szCs w:val="24"/>
        </w:rPr>
        <w:t>Gönbak</w:t>
      </w:r>
      <w:proofErr w:type="spellEnd"/>
      <w:r w:rsidRPr="0039558C">
        <w:rPr>
          <w:rFonts w:ascii="Times New Roman" w:hAnsi="Times New Roman" w:cs="Times New Roman"/>
          <w:sz w:val="24"/>
          <w:szCs w:val="24"/>
        </w:rPr>
        <w:t>, E. R</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ve </w:t>
      </w:r>
      <w:proofErr w:type="spellStart"/>
      <w:r w:rsidRPr="0039558C">
        <w:rPr>
          <w:rFonts w:ascii="Times New Roman" w:hAnsi="Times New Roman" w:cs="Times New Roman"/>
          <w:sz w:val="24"/>
          <w:szCs w:val="24"/>
        </w:rPr>
        <w:t>Ontunç</w:t>
      </w:r>
      <w:proofErr w:type="spellEnd"/>
      <w:r w:rsidRPr="0039558C">
        <w:rPr>
          <w:rFonts w:ascii="Times New Roman" w:hAnsi="Times New Roman" w:cs="Times New Roman"/>
          <w:sz w:val="24"/>
          <w:szCs w:val="24"/>
        </w:rPr>
        <w:t xml:space="preserve">, S.K. (Ed.), Çukurova I. Uluslararası </w:t>
      </w:r>
      <w:proofErr w:type="spellStart"/>
      <w:r w:rsidRPr="0039558C">
        <w:rPr>
          <w:rFonts w:ascii="Times New Roman" w:hAnsi="Times New Roman" w:cs="Times New Roman"/>
          <w:sz w:val="24"/>
          <w:szCs w:val="24"/>
        </w:rPr>
        <w:t>Multidisipliner</w:t>
      </w:r>
      <w:proofErr w:type="spellEnd"/>
      <w:r w:rsidRPr="0039558C">
        <w:rPr>
          <w:rFonts w:ascii="Times New Roman" w:hAnsi="Times New Roman" w:cs="Times New Roman"/>
          <w:sz w:val="24"/>
          <w:szCs w:val="24"/>
        </w:rPr>
        <w:t xml:space="preserve"> Çalışmalar Kongresi 2018 (s. 290-301) içinde. Adıyaman: </w:t>
      </w:r>
      <w:proofErr w:type="spellStart"/>
      <w:r w:rsidRPr="0039558C">
        <w:rPr>
          <w:rFonts w:ascii="Times New Roman" w:hAnsi="Times New Roman" w:cs="Times New Roman"/>
          <w:sz w:val="24"/>
          <w:szCs w:val="24"/>
        </w:rPr>
        <w:t>İksad</w:t>
      </w:r>
      <w:proofErr w:type="spellEnd"/>
      <w:r w:rsidRPr="0039558C">
        <w:rPr>
          <w:rFonts w:ascii="Times New Roman" w:hAnsi="Times New Roman" w:cs="Times New Roman"/>
          <w:sz w:val="24"/>
          <w:szCs w:val="24"/>
        </w:rPr>
        <w:t xml:space="preserve"> Yayınevi.</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Konferans kitabında bildiri: Editörü olmayan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w:t>
      </w:r>
      <w:proofErr w:type="spellStart"/>
      <w:r w:rsidRPr="0039558C">
        <w:rPr>
          <w:rFonts w:ascii="Times New Roman" w:hAnsi="Times New Roman" w:cs="Times New Roman"/>
          <w:sz w:val="24"/>
          <w:szCs w:val="24"/>
        </w:rPr>
        <w:t>Doğdaş</w:t>
      </w:r>
      <w:proofErr w:type="spellEnd"/>
      <w:r w:rsidRPr="0039558C">
        <w:rPr>
          <w:rFonts w:ascii="Times New Roman" w:hAnsi="Times New Roman" w:cs="Times New Roman"/>
          <w:sz w:val="24"/>
          <w:szCs w:val="24"/>
        </w:rPr>
        <w:t xml:space="preserve"> ve </w:t>
      </w:r>
      <w:proofErr w:type="spellStart"/>
      <w:r w:rsidRPr="0039558C">
        <w:rPr>
          <w:rFonts w:ascii="Times New Roman" w:hAnsi="Times New Roman" w:cs="Times New Roman"/>
          <w:sz w:val="24"/>
          <w:szCs w:val="24"/>
        </w:rPr>
        <w:t>Akyokuş</w:t>
      </w:r>
      <w:proofErr w:type="spellEnd"/>
      <w:r w:rsidRPr="0039558C">
        <w:rPr>
          <w:rFonts w:ascii="Times New Roman" w:hAnsi="Times New Roman" w:cs="Times New Roman"/>
          <w:sz w:val="24"/>
          <w:szCs w:val="24"/>
        </w:rPr>
        <w:t>, 2013: 3)]</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Çalışır, G. ve Aksoy, F. (2018 ). Sahte Haberler Hakkında İzleyici Perspektifi: Üniversite Öğrencileri Üzerine Bir Araştırma. Çukurova I. Uluslararası </w:t>
      </w:r>
      <w:proofErr w:type="spellStart"/>
      <w:r w:rsidRPr="0039558C">
        <w:rPr>
          <w:rFonts w:ascii="Times New Roman" w:hAnsi="Times New Roman" w:cs="Times New Roman"/>
          <w:sz w:val="24"/>
          <w:szCs w:val="24"/>
        </w:rPr>
        <w:t>Multidisipliner</w:t>
      </w:r>
      <w:proofErr w:type="spellEnd"/>
      <w:r w:rsidRPr="0039558C">
        <w:rPr>
          <w:rFonts w:ascii="Times New Roman" w:hAnsi="Times New Roman" w:cs="Times New Roman"/>
          <w:sz w:val="24"/>
          <w:szCs w:val="24"/>
        </w:rPr>
        <w:t xml:space="preserve"> Çalışmalar Kongresi 2018 (s. 290-301) içinde. Adıyaman: </w:t>
      </w:r>
      <w:proofErr w:type="spellStart"/>
      <w:r w:rsidRPr="0039558C">
        <w:rPr>
          <w:rFonts w:ascii="Times New Roman" w:hAnsi="Times New Roman" w:cs="Times New Roman"/>
          <w:sz w:val="24"/>
          <w:szCs w:val="24"/>
        </w:rPr>
        <w:t>İksad</w:t>
      </w:r>
      <w:proofErr w:type="spellEnd"/>
      <w:r w:rsidRPr="0039558C">
        <w:rPr>
          <w:rFonts w:ascii="Times New Roman" w:hAnsi="Times New Roman" w:cs="Times New Roman"/>
          <w:sz w:val="24"/>
          <w:szCs w:val="24"/>
        </w:rPr>
        <w:t xml:space="preserve"> Yayınevi.</w:t>
      </w:r>
    </w:p>
    <w:p w:rsidR="0039558C" w:rsidRDefault="0039558C" w:rsidP="009A4D23">
      <w:pPr>
        <w:rPr>
          <w:rFonts w:ascii="Times New Roman" w:hAnsi="Times New Roman" w:cs="Times New Roman"/>
          <w:b/>
          <w:sz w:val="24"/>
          <w:szCs w:val="24"/>
        </w:rPr>
      </w:pPr>
    </w:p>
    <w:p w:rsidR="0039558C" w:rsidRDefault="0039558C" w:rsidP="009A4D23">
      <w:pPr>
        <w:rPr>
          <w:rFonts w:ascii="Times New Roman" w:hAnsi="Times New Roman" w:cs="Times New Roman"/>
          <w:b/>
          <w:sz w:val="24"/>
          <w:szCs w:val="24"/>
        </w:rPr>
      </w:pP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Raporlar</w:t>
      </w:r>
    </w:p>
    <w:p w:rsidR="009A4D23" w:rsidRPr="009A4D23" w:rsidRDefault="009A4D23" w:rsidP="009A4D23">
      <w:pPr>
        <w:rPr>
          <w:rFonts w:ascii="Times New Roman" w:hAnsi="Times New Roman" w:cs="Times New Roman"/>
          <w:b/>
          <w:sz w:val="24"/>
          <w:szCs w:val="24"/>
        </w:rPr>
      </w:pP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Resmi raporlar</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(Alkan ve diğerleri, 2014: 40)]</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ALKAN, E</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 xml:space="preserve"> Ertem, A., Hatemoğlu, E., </w:t>
      </w:r>
      <w:proofErr w:type="spellStart"/>
      <w:r w:rsidRPr="0039558C">
        <w:rPr>
          <w:rFonts w:ascii="Times New Roman" w:hAnsi="Times New Roman" w:cs="Times New Roman"/>
          <w:sz w:val="24"/>
          <w:szCs w:val="24"/>
        </w:rPr>
        <w:t>Hülür</w:t>
      </w:r>
      <w:proofErr w:type="spellEnd"/>
      <w:r w:rsidRPr="0039558C">
        <w:rPr>
          <w:rFonts w:ascii="Times New Roman" w:hAnsi="Times New Roman" w:cs="Times New Roman"/>
          <w:sz w:val="24"/>
          <w:szCs w:val="24"/>
        </w:rPr>
        <w:t xml:space="preserve">, Ü. ve </w:t>
      </w:r>
      <w:proofErr w:type="spellStart"/>
      <w:r w:rsidRPr="0039558C">
        <w:rPr>
          <w:rFonts w:ascii="Times New Roman" w:hAnsi="Times New Roman" w:cs="Times New Roman"/>
          <w:sz w:val="24"/>
          <w:szCs w:val="24"/>
        </w:rPr>
        <w:t>Mollahaliloğlu,S</w:t>
      </w:r>
      <w:proofErr w:type="spellEnd"/>
      <w:r w:rsidRPr="0039558C">
        <w:rPr>
          <w:rFonts w:ascii="Times New Roman" w:hAnsi="Times New Roman" w:cs="Times New Roman"/>
          <w:sz w:val="24"/>
          <w:szCs w:val="24"/>
        </w:rPr>
        <w:t xml:space="preserve">. (2005). </w:t>
      </w:r>
      <w:proofErr w:type="gramStart"/>
      <w:r w:rsidRPr="0039558C">
        <w:rPr>
          <w:rFonts w:ascii="Times New Roman" w:hAnsi="Times New Roman" w:cs="Times New Roman"/>
          <w:sz w:val="24"/>
          <w:szCs w:val="24"/>
        </w:rPr>
        <w:t xml:space="preserve">Hıfzıssıhha Mektebi Müdürlüğü Mevcut Durum Raporu Okullarda Sağlık Eğitimi Ankara: Sağlık </w:t>
      </w:r>
      <w:r w:rsidRPr="0039558C">
        <w:rPr>
          <w:rFonts w:ascii="Times New Roman" w:hAnsi="Times New Roman" w:cs="Times New Roman"/>
          <w:sz w:val="24"/>
          <w:szCs w:val="24"/>
        </w:rPr>
        <w:lastRenderedPageBreak/>
        <w:t xml:space="preserve">Bakanlığı. </w:t>
      </w:r>
      <w:proofErr w:type="gramEnd"/>
      <w:r w:rsidRPr="0039558C">
        <w:rPr>
          <w:rFonts w:ascii="Times New Roman" w:hAnsi="Times New Roman" w:cs="Times New Roman"/>
          <w:sz w:val="24"/>
          <w:szCs w:val="24"/>
        </w:rPr>
        <w:t>https://www.saglik.gov.tr/TR,11671/hifzissihha-mektebi-mudurlugu-mevcut-durum-raporu-okullarda-saglik-egitimi.html.</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(Türkiye İstatistik Kurumu, 2012: 67); Takip eden atıf: (TÜİK, 2012: 67)]</w:t>
      </w:r>
    </w:p>
    <w:p w:rsidR="009A4D23" w:rsidRPr="0039558C" w:rsidRDefault="009A4D23" w:rsidP="009A4D23">
      <w:pPr>
        <w:rPr>
          <w:rFonts w:ascii="Times New Roman" w:hAnsi="Times New Roman" w:cs="Times New Roman"/>
          <w:sz w:val="24"/>
          <w:szCs w:val="24"/>
        </w:rPr>
      </w:pPr>
      <w:proofErr w:type="gramStart"/>
      <w:r w:rsidRPr="0039558C">
        <w:rPr>
          <w:rFonts w:ascii="Times New Roman" w:hAnsi="Times New Roman" w:cs="Times New Roman"/>
          <w:sz w:val="24"/>
          <w:szCs w:val="24"/>
        </w:rPr>
        <w:t xml:space="preserve">Türkiye İstatistik Kurumu. </w:t>
      </w:r>
      <w:proofErr w:type="gramEnd"/>
      <w:r w:rsidRPr="0039558C">
        <w:rPr>
          <w:rFonts w:ascii="Times New Roman" w:hAnsi="Times New Roman" w:cs="Times New Roman"/>
          <w:sz w:val="24"/>
          <w:szCs w:val="24"/>
        </w:rPr>
        <w:t>(2019). Faaliyet raporu: 2019 mali yılı. https://www.tuik.gov.tr/Kurumsal/PDF_Detay.</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Resmi olmayan rapor</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[Metin içinde atıf: (</w:t>
      </w:r>
      <w:proofErr w:type="spellStart"/>
      <w:r w:rsidRPr="0039558C">
        <w:rPr>
          <w:rFonts w:ascii="Times New Roman" w:hAnsi="Times New Roman" w:cs="Times New Roman"/>
          <w:sz w:val="24"/>
          <w:szCs w:val="24"/>
        </w:rPr>
        <w:t>Kendall</w:t>
      </w:r>
      <w:proofErr w:type="spellEnd"/>
      <w:r w:rsidRPr="0039558C">
        <w:rPr>
          <w:rFonts w:ascii="Times New Roman" w:hAnsi="Times New Roman" w:cs="Times New Roman"/>
          <w:sz w:val="24"/>
          <w:szCs w:val="24"/>
        </w:rPr>
        <w:t>, 2011: 99)]</w:t>
      </w:r>
    </w:p>
    <w:p w:rsidR="009A4D23" w:rsidRPr="0039558C" w:rsidRDefault="009A4D23" w:rsidP="009A4D23">
      <w:pPr>
        <w:rPr>
          <w:rFonts w:ascii="Times New Roman" w:hAnsi="Times New Roman" w:cs="Times New Roman"/>
          <w:sz w:val="24"/>
          <w:szCs w:val="24"/>
        </w:rPr>
      </w:pPr>
      <w:proofErr w:type="spellStart"/>
      <w:r w:rsidRPr="0039558C">
        <w:rPr>
          <w:rFonts w:ascii="Times New Roman" w:hAnsi="Times New Roman" w:cs="Times New Roman"/>
          <w:sz w:val="24"/>
          <w:szCs w:val="24"/>
        </w:rPr>
        <w:t>Kendall</w:t>
      </w:r>
      <w:proofErr w:type="spellEnd"/>
      <w:r w:rsidRPr="0039558C">
        <w:rPr>
          <w:rFonts w:ascii="Times New Roman" w:hAnsi="Times New Roman" w:cs="Times New Roman"/>
          <w:sz w:val="24"/>
          <w:szCs w:val="24"/>
        </w:rPr>
        <w:t xml:space="preserve">, C. (2011). Report on </w:t>
      </w:r>
      <w:proofErr w:type="spellStart"/>
      <w:r w:rsidRPr="0039558C">
        <w:rPr>
          <w:rFonts w:ascii="Times New Roman" w:hAnsi="Times New Roman" w:cs="Times New Roman"/>
          <w:sz w:val="24"/>
          <w:szCs w:val="24"/>
        </w:rPr>
        <w:t>psychological</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distress</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and</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depression</w:t>
      </w:r>
      <w:proofErr w:type="spellEnd"/>
      <w:r w:rsidRPr="0039558C">
        <w:rPr>
          <w:rFonts w:ascii="Times New Roman" w:hAnsi="Times New Roman" w:cs="Times New Roman"/>
          <w:sz w:val="24"/>
          <w:szCs w:val="24"/>
        </w:rPr>
        <w:t xml:space="preserve"> in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legal </w:t>
      </w:r>
      <w:proofErr w:type="spellStart"/>
      <w:r w:rsidRPr="0039558C">
        <w:rPr>
          <w:rFonts w:ascii="Times New Roman" w:hAnsi="Times New Roman" w:cs="Times New Roman"/>
          <w:sz w:val="24"/>
          <w:szCs w:val="24"/>
        </w:rPr>
        <w:t>profession</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Prepared</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for</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Council</w:t>
      </w:r>
      <w:proofErr w:type="spellEnd"/>
      <w:r w:rsidRPr="0039558C">
        <w:rPr>
          <w:rFonts w:ascii="Times New Roman" w:hAnsi="Times New Roman" w:cs="Times New Roman"/>
          <w:sz w:val="24"/>
          <w:szCs w:val="24"/>
        </w:rPr>
        <w:t xml:space="preserve"> of </w:t>
      </w:r>
      <w:proofErr w:type="spellStart"/>
      <w:r w:rsidRPr="0039558C">
        <w:rPr>
          <w:rFonts w:ascii="Times New Roman" w:hAnsi="Times New Roman" w:cs="Times New Roman"/>
          <w:sz w:val="24"/>
          <w:szCs w:val="24"/>
        </w:rPr>
        <w:t>the</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Law</w:t>
      </w:r>
      <w:proofErr w:type="spellEnd"/>
      <w:r w:rsidRPr="0039558C">
        <w:rPr>
          <w:rFonts w:ascii="Times New Roman" w:hAnsi="Times New Roman" w:cs="Times New Roman"/>
          <w:sz w:val="24"/>
          <w:szCs w:val="24"/>
        </w:rPr>
        <w:t xml:space="preserve"> </w:t>
      </w:r>
      <w:proofErr w:type="spellStart"/>
      <w:r w:rsidRPr="0039558C">
        <w:rPr>
          <w:rFonts w:ascii="Times New Roman" w:hAnsi="Times New Roman" w:cs="Times New Roman"/>
          <w:sz w:val="24"/>
          <w:szCs w:val="24"/>
        </w:rPr>
        <w:t>Society</w:t>
      </w:r>
      <w:proofErr w:type="spellEnd"/>
      <w:r w:rsidRPr="0039558C">
        <w:rPr>
          <w:rFonts w:ascii="Times New Roman" w:hAnsi="Times New Roman" w:cs="Times New Roman"/>
          <w:sz w:val="24"/>
          <w:szCs w:val="24"/>
        </w:rPr>
        <w:t xml:space="preserve"> of Western </w:t>
      </w:r>
      <w:proofErr w:type="spellStart"/>
      <w:r w:rsidRPr="0039558C">
        <w:rPr>
          <w:rFonts w:ascii="Times New Roman" w:hAnsi="Times New Roman" w:cs="Times New Roman"/>
          <w:sz w:val="24"/>
          <w:szCs w:val="24"/>
        </w:rPr>
        <w:t>Australia</w:t>
      </w:r>
      <w:proofErr w:type="spellEnd"/>
      <w:r w:rsidRPr="0039558C">
        <w:rPr>
          <w:rFonts w:ascii="Times New Roman" w:hAnsi="Times New Roman" w:cs="Times New Roman"/>
          <w:sz w:val="24"/>
          <w:szCs w:val="24"/>
        </w:rPr>
        <w:t>. https://www.mhlcwa.org.au/wp-content/uploads/2013/08/Psychological-distress-depression-in-the-legal-profession-16-May-2011.pdf</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Gazeteler</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Gazete: Yazarı belli olan</w:t>
      </w:r>
    </w:p>
    <w:p w:rsidR="009A4D23" w:rsidRPr="0039558C" w:rsidRDefault="009A4D23" w:rsidP="009A4D23">
      <w:pPr>
        <w:rPr>
          <w:rFonts w:ascii="Times New Roman" w:hAnsi="Times New Roman" w:cs="Times New Roman"/>
          <w:sz w:val="24"/>
          <w:szCs w:val="24"/>
        </w:rPr>
      </w:pP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Metin içinde atıf:  (Tamer, 2015).</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Tamer, M. (2015, 26 Haziran). E-ticaret hamle yapmak için tüketiciyi bekliyor. Milliyet. http://www.milliyet.com.tr/.</w:t>
      </w:r>
    </w:p>
    <w:p w:rsidR="009A4D23" w:rsidRPr="009A4D23" w:rsidRDefault="009A4D23" w:rsidP="009A4D23">
      <w:pPr>
        <w:rPr>
          <w:rFonts w:ascii="Times New Roman" w:hAnsi="Times New Roman" w:cs="Times New Roman"/>
          <w:b/>
          <w:sz w:val="24"/>
          <w:szCs w:val="24"/>
        </w:rPr>
      </w:pPr>
      <w:r w:rsidRPr="009A4D23">
        <w:rPr>
          <w:rFonts w:ascii="Times New Roman" w:hAnsi="Times New Roman" w:cs="Times New Roman"/>
          <w:b/>
          <w:sz w:val="24"/>
          <w:szCs w:val="24"/>
        </w:rPr>
        <w:t>Gazete: Yazarı belli olmayan</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 xml:space="preserve"> </w:t>
      </w:r>
      <w:proofErr w:type="gramStart"/>
      <w:r w:rsidRPr="0039558C">
        <w:rPr>
          <w:rFonts w:ascii="Times New Roman" w:hAnsi="Times New Roman" w:cs="Times New Roman"/>
          <w:sz w:val="24"/>
          <w:szCs w:val="24"/>
        </w:rPr>
        <w:t>[</w:t>
      </w:r>
      <w:proofErr w:type="gramEnd"/>
      <w:r w:rsidRPr="0039558C">
        <w:rPr>
          <w:rFonts w:ascii="Times New Roman" w:hAnsi="Times New Roman" w:cs="Times New Roman"/>
          <w:sz w:val="24"/>
          <w:szCs w:val="24"/>
        </w:rPr>
        <w:t>Metin içinde atıf:  (https://www.hurriyet.com.tr)</w:t>
      </w:r>
    </w:p>
    <w:p w:rsidR="009A4D23" w:rsidRPr="0039558C" w:rsidRDefault="009A4D23" w:rsidP="009A4D23">
      <w:pPr>
        <w:rPr>
          <w:rFonts w:ascii="Times New Roman" w:hAnsi="Times New Roman" w:cs="Times New Roman"/>
          <w:sz w:val="24"/>
          <w:szCs w:val="24"/>
        </w:rPr>
      </w:pPr>
      <w:r w:rsidRPr="0039558C">
        <w:rPr>
          <w:rFonts w:ascii="Times New Roman" w:hAnsi="Times New Roman" w:cs="Times New Roman"/>
          <w:sz w:val="24"/>
          <w:szCs w:val="24"/>
        </w:rPr>
        <w:t>Kovid-19 krizinin ardından yılın umut veren 17 teknoloji trendi. (2021, 24 Ocak). Hürriyet. https://www.hurriyet.com.tr/.</w:t>
      </w:r>
    </w:p>
    <w:sectPr w:rsidR="009A4D23" w:rsidRPr="00395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712A4"/>
    <w:multiLevelType w:val="hybridMultilevel"/>
    <w:tmpl w:val="5F689E18"/>
    <w:lvl w:ilvl="0" w:tplc="13F03CBC">
      <w:start w:val="1"/>
      <w:numFmt w:val="decimal"/>
      <w:lvlText w:val="%1-"/>
      <w:lvlJc w:val="left"/>
      <w:pPr>
        <w:ind w:left="820" w:hanging="360"/>
      </w:pPr>
      <w:rPr>
        <w:rFonts w:hint="default"/>
      </w:rPr>
    </w:lvl>
    <w:lvl w:ilvl="1" w:tplc="041F0019">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1">
    <w:nsid w:val="2FC26EFF"/>
    <w:multiLevelType w:val="hybridMultilevel"/>
    <w:tmpl w:val="D2662284"/>
    <w:lvl w:ilvl="0" w:tplc="77D81978">
      <w:start w:val="3"/>
      <w:numFmt w:val="decimal"/>
      <w:lvlText w:val="%1-"/>
      <w:lvlJc w:val="left"/>
      <w:pPr>
        <w:ind w:left="821" w:hanging="360"/>
      </w:pPr>
      <w:rPr>
        <w:rFonts w:ascii="Times New Roman" w:eastAsia="Times New Roman" w:hAnsi="Times New Roman" w:cs="Times New Roman" w:hint="default"/>
        <w:spacing w:val="-20"/>
        <w:w w:val="100"/>
        <w:sz w:val="24"/>
        <w:szCs w:val="24"/>
        <w:lang w:val="tr-TR" w:eastAsia="en-US" w:bidi="ar-SA"/>
      </w:rPr>
    </w:lvl>
    <w:lvl w:ilvl="1" w:tplc="6D167F8C">
      <w:numFmt w:val="bullet"/>
      <w:lvlText w:val="•"/>
      <w:lvlJc w:val="left"/>
      <w:pPr>
        <w:ind w:left="1662" w:hanging="360"/>
      </w:pPr>
      <w:rPr>
        <w:lang w:val="tr-TR" w:eastAsia="en-US" w:bidi="ar-SA"/>
      </w:rPr>
    </w:lvl>
    <w:lvl w:ilvl="2" w:tplc="AF060C9C">
      <w:numFmt w:val="bullet"/>
      <w:lvlText w:val="•"/>
      <w:lvlJc w:val="left"/>
      <w:pPr>
        <w:ind w:left="2505" w:hanging="360"/>
      </w:pPr>
      <w:rPr>
        <w:lang w:val="tr-TR" w:eastAsia="en-US" w:bidi="ar-SA"/>
      </w:rPr>
    </w:lvl>
    <w:lvl w:ilvl="3" w:tplc="144CF9FC">
      <w:numFmt w:val="bullet"/>
      <w:lvlText w:val="•"/>
      <w:lvlJc w:val="left"/>
      <w:pPr>
        <w:ind w:left="3347" w:hanging="360"/>
      </w:pPr>
      <w:rPr>
        <w:lang w:val="tr-TR" w:eastAsia="en-US" w:bidi="ar-SA"/>
      </w:rPr>
    </w:lvl>
    <w:lvl w:ilvl="4" w:tplc="E9D65D32">
      <w:numFmt w:val="bullet"/>
      <w:lvlText w:val="•"/>
      <w:lvlJc w:val="left"/>
      <w:pPr>
        <w:ind w:left="4190" w:hanging="360"/>
      </w:pPr>
      <w:rPr>
        <w:lang w:val="tr-TR" w:eastAsia="en-US" w:bidi="ar-SA"/>
      </w:rPr>
    </w:lvl>
    <w:lvl w:ilvl="5" w:tplc="DA9C39E6">
      <w:numFmt w:val="bullet"/>
      <w:lvlText w:val="•"/>
      <w:lvlJc w:val="left"/>
      <w:pPr>
        <w:ind w:left="5032" w:hanging="360"/>
      </w:pPr>
      <w:rPr>
        <w:lang w:val="tr-TR" w:eastAsia="en-US" w:bidi="ar-SA"/>
      </w:rPr>
    </w:lvl>
    <w:lvl w:ilvl="6" w:tplc="A5DA3726">
      <w:numFmt w:val="bullet"/>
      <w:lvlText w:val="•"/>
      <w:lvlJc w:val="left"/>
      <w:pPr>
        <w:ind w:left="5875" w:hanging="360"/>
      </w:pPr>
      <w:rPr>
        <w:lang w:val="tr-TR" w:eastAsia="en-US" w:bidi="ar-SA"/>
      </w:rPr>
    </w:lvl>
    <w:lvl w:ilvl="7" w:tplc="0DBEAD36">
      <w:numFmt w:val="bullet"/>
      <w:lvlText w:val="•"/>
      <w:lvlJc w:val="left"/>
      <w:pPr>
        <w:ind w:left="6717" w:hanging="360"/>
      </w:pPr>
      <w:rPr>
        <w:lang w:val="tr-TR" w:eastAsia="en-US" w:bidi="ar-SA"/>
      </w:rPr>
    </w:lvl>
    <w:lvl w:ilvl="8" w:tplc="A7505A52">
      <w:numFmt w:val="bullet"/>
      <w:lvlText w:val="•"/>
      <w:lvlJc w:val="left"/>
      <w:pPr>
        <w:ind w:left="7560" w:hanging="360"/>
      </w:pPr>
      <w:rPr>
        <w:lang w:val="tr-TR" w:eastAsia="en-US" w:bidi="ar-SA"/>
      </w:rPr>
    </w:lvl>
  </w:abstractNum>
  <w:abstractNum w:abstractNumId="2">
    <w:nsid w:val="5EB34636"/>
    <w:multiLevelType w:val="hybridMultilevel"/>
    <w:tmpl w:val="40429CAA"/>
    <w:lvl w:ilvl="0" w:tplc="BAD8655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53"/>
    <w:rsid w:val="0030091A"/>
    <w:rsid w:val="00351053"/>
    <w:rsid w:val="0039558C"/>
    <w:rsid w:val="006979E1"/>
    <w:rsid w:val="007E716C"/>
    <w:rsid w:val="008F0ADB"/>
    <w:rsid w:val="00912722"/>
    <w:rsid w:val="009A4D23"/>
    <w:rsid w:val="00B75B2F"/>
    <w:rsid w:val="00B90ABB"/>
    <w:rsid w:val="00D94535"/>
    <w:rsid w:val="00EF5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F8594-E788-4189-8DCB-1ADE3104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7E716C"/>
    <w:pPr>
      <w:widowControl w:val="0"/>
      <w:autoSpaceDE w:val="0"/>
      <w:autoSpaceDN w:val="0"/>
      <w:spacing w:after="0" w:line="240" w:lineRule="auto"/>
      <w:ind w:left="811"/>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E716C"/>
    <w:rPr>
      <w:rFonts w:ascii="Times New Roman" w:eastAsia="Times New Roman" w:hAnsi="Times New Roman" w:cs="Times New Roman"/>
      <w:b/>
      <w:bCs/>
      <w:sz w:val="24"/>
      <w:szCs w:val="24"/>
    </w:rPr>
  </w:style>
  <w:style w:type="paragraph" w:styleId="ListeParagraf">
    <w:name w:val="List Paragraph"/>
    <w:basedOn w:val="Normal"/>
    <w:uiPriority w:val="1"/>
    <w:qFormat/>
    <w:rsid w:val="007E716C"/>
    <w:pPr>
      <w:spacing w:after="0" w:line="240" w:lineRule="auto"/>
      <w:ind w:left="708"/>
    </w:pPr>
    <w:rPr>
      <w:rFonts w:ascii="Times New Roman" w:eastAsia="Times New Roman" w:hAnsi="Times New Roman" w:cs="Times New Roman"/>
      <w:sz w:val="24"/>
      <w:szCs w:val="24"/>
      <w:lang w:eastAsia="tr-TR"/>
    </w:rPr>
  </w:style>
  <w:style w:type="character" w:styleId="Kpr">
    <w:name w:val="Hyperlink"/>
    <w:uiPriority w:val="99"/>
    <w:unhideWhenUsed/>
    <w:rsid w:val="007E716C"/>
    <w:rPr>
      <w:color w:val="0563C1"/>
      <w:u w:val="single"/>
    </w:rPr>
  </w:style>
  <w:style w:type="paragraph" w:styleId="GvdeMetni">
    <w:name w:val="Body Text"/>
    <w:basedOn w:val="Normal"/>
    <w:link w:val="GvdeMetniChar"/>
    <w:uiPriority w:val="1"/>
    <w:semiHidden/>
    <w:unhideWhenUsed/>
    <w:qFormat/>
    <w:rsid w:val="007E71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7E716C"/>
    <w:rPr>
      <w:rFonts w:ascii="Times New Roman" w:eastAsia="Times New Roman" w:hAnsi="Times New Roman" w:cs="Times New Roman"/>
      <w:sz w:val="24"/>
      <w:szCs w:val="24"/>
    </w:rPr>
  </w:style>
  <w:style w:type="paragraph" w:styleId="AralkYok">
    <w:name w:val="No Spacing"/>
    <w:uiPriority w:val="1"/>
    <w:qFormat/>
    <w:rsid w:val="006979E1"/>
    <w:pPr>
      <w:spacing w:after="0" w:line="240" w:lineRule="auto"/>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4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t.gumushaneun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2021-05-25T14:38:00Z</dcterms:created>
  <dcterms:modified xsi:type="dcterms:W3CDTF">2021-05-25T14:38:00Z</dcterms:modified>
</cp:coreProperties>
</file>